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35B0" w14:textId="77777777" w:rsidR="00EB08A4" w:rsidRDefault="006523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инвестиционной площадки №12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2023 год</w:t>
      </w:r>
    </w:p>
    <w:p w14:paraId="219374C9" w14:textId="77777777" w:rsidR="00EB08A4" w:rsidRDefault="00EB08A4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EB08A4" w14:paraId="34260944" w14:textId="77777777">
        <w:tc>
          <w:tcPr>
            <w:tcW w:w="5070" w:type="dxa"/>
          </w:tcPr>
          <w:p w14:paraId="30F40050" w14:textId="77777777" w:rsidR="00EB08A4" w:rsidRDefault="00652361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1BBCC6DF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Бывший кирпичный завод</w:t>
            </w:r>
          </w:p>
        </w:tc>
      </w:tr>
      <w:tr w:rsidR="00EB08A4" w14:paraId="2DE2A953" w14:textId="77777777">
        <w:tc>
          <w:tcPr>
            <w:tcW w:w="5070" w:type="dxa"/>
          </w:tcPr>
          <w:p w14:paraId="323E4EA5" w14:textId="77777777" w:rsidR="00EB08A4" w:rsidRDefault="00652361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1B5BDAB9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Село Гостищево ул. Привокзальная 65</w:t>
            </w:r>
          </w:p>
        </w:tc>
      </w:tr>
      <w:tr w:rsidR="00EB08A4" w14:paraId="1A2489E3" w14:textId="77777777">
        <w:tc>
          <w:tcPr>
            <w:tcW w:w="5070" w:type="dxa"/>
          </w:tcPr>
          <w:p w14:paraId="6B869EE1" w14:textId="77777777" w:rsidR="00EB08A4" w:rsidRDefault="00652361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268A13C1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</w:pPr>
            <w:r>
              <w:t>браунфилд</w:t>
            </w:r>
          </w:p>
        </w:tc>
      </w:tr>
    </w:tbl>
    <w:p w14:paraId="06CA9AD7" w14:textId="77777777" w:rsidR="00EB08A4" w:rsidRDefault="00EB08A4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25A2E7A0" w14:textId="77777777" w:rsidR="00EB08A4" w:rsidRDefault="00652361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759C9D78" w14:textId="77777777" w:rsidR="00EB08A4" w:rsidRDefault="00EB08A4">
      <w:pPr>
        <w:pStyle w:val="afa"/>
        <w:spacing w:before="0" w:beforeAutospacing="0" w:after="0" w:afterAutospacing="0"/>
        <w:ind w:left="284"/>
        <w:jc w:val="center"/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EB08A4" w14:paraId="13EFF34E" w14:textId="77777777">
        <w:tc>
          <w:tcPr>
            <w:tcW w:w="817" w:type="dxa"/>
          </w:tcPr>
          <w:p w14:paraId="1451F537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14:paraId="2738F2C2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812" w:type="dxa"/>
          </w:tcPr>
          <w:p w14:paraId="4EC5C3A8" w14:textId="77777777" w:rsidR="00EB08A4" w:rsidRDefault="006523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«Суджа» ИНН 3123113828 ОГРН 1043107047675</w:t>
            </w:r>
          </w:p>
        </w:tc>
      </w:tr>
      <w:tr w:rsidR="00EB08A4" w14:paraId="6480A628" w14:textId="77777777">
        <w:tc>
          <w:tcPr>
            <w:tcW w:w="817" w:type="dxa"/>
          </w:tcPr>
          <w:p w14:paraId="7755A0B1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14:paraId="2B02B0B2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14:paraId="21416306" w14:textId="77777777" w:rsidR="00EB08A4" w:rsidRDefault="0065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309070, Яковлевский район, г. Строитель, ул. Ленина 16</w:t>
            </w:r>
          </w:p>
        </w:tc>
      </w:tr>
      <w:tr w:rsidR="00EB08A4" w14:paraId="7ECF72D4" w14:textId="77777777">
        <w:tc>
          <w:tcPr>
            <w:tcW w:w="817" w:type="dxa"/>
          </w:tcPr>
          <w:p w14:paraId="36734996" w14:textId="77777777" w:rsidR="00EB08A4" w:rsidRDefault="0065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14:paraId="7FDADF66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5812" w:type="dxa"/>
          </w:tcPr>
          <w:p w14:paraId="0AB93914" w14:textId="77777777" w:rsidR="00EB08A4" w:rsidRDefault="00EB08A4">
            <w:pPr>
              <w:rPr>
                <w:rFonts w:ascii="Times New Roman" w:hAnsi="Times New Roman" w:cs="Times New Roman"/>
              </w:rPr>
            </w:pPr>
          </w:p>
        </w:tc>
      </w:tr>
      <w:tr w:rsidR="00EB08A4" w14:paraId="72B1A913" w14:textId="77777777">
        <w:tc>
          <w:tcPr>
            <w:tcW w:w="817" w:type="dxa"/>
          </w:tcPr>
          <w:p w14:paraId="7775228D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14:paraId="63BB7F05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812" w:type="dxa"/>
          </w:tcPr>
          <w:p w14:paraId="2B04D023" w14:textId="77777777" w:rsidR="00EB08A4" w:rsidRDefault="0065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экономического развития</w:t>
            </w:r>
          </w:p>
        </w:tc>
      </w:tr>
      <w:tr w:rsidR="00EB08A4" w14:paraId="039C5A1B" w14:textId="77777777">
        <w:tc>
          <w:tcPr>
            <w:tcW w:w="817" w:type="dxa"/>
          </w:tcPr>
          <w:p w14:paraId="24B0405B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14:paraId="18A19FAE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e-mail</w:t>
            </w:r>
          </w:p>
        </w:tc>
        <w:tc>
          <w:tcPr>
            <w:tcW w:w="5812" w:type="dxa"/>
          </w:tcPr>
          <w:p w14:paraId="0B7787AB" w14:textId="77777777" w:rsidR="00EB08A4" w:rsidRDefault="0065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8(47244) 6-93-96</w:t>
            </w:r>
          </w:p>
        </w:tc>
      </w:tr>
      <w:tr w:rsidR="00EB08A4" w14:paraId="66FA9E77" w14:textId="77777777">
        <w:tc>
          <w:tcPr>
            <w:tcW w:w="817" w:type="dxa"/>
          </w:tcPr>
          <w:p w14:paraId="20396D04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14:paraId="5617F690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14:paraId="705AD06B" w14:textId="77777777" w:rsidR="00EB08A4" w:rsidRDefault="00EB08A4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A4" w14:paraId="5AEACEFB" w14:textId="77777777">
        <w:tc>
          <w:tcPr>
            <w:tcW w:w="817" w:type="dxa"/>
          </w:tcPr>
          <w:p w14:paraId="379E3657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14:paraId="4B976BCA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5812" w:type="dxa"/>
          </w:tcPr>
          <w:p w14:paraId="0B0F0977" w14:textId="77777777" w:rsidR="00EB08A4" w:rsidRDefault="0065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Покупка/аренда</w:t>
            </w:r>
          </w:p>
        </w:tc>
      </w:tr>
      <w:tr w:rsidR="00EB08A4" w14:paraId="4C9E1F7B" w14:textId="77777777">
        <w:tc>
          <w:tcPr>
            <w:tcW w:w="817" w:type="dxa"/>
          </w:tcPr>
          <w:p w14:paraId="7D134839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14:paraId="67C6B920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Расчетная стоимость аренды </w:t>
            </w:r>
          </w:p>
        </w:tc>
        <w:tc>
          <w:tcPr>
            <w:tcW w:w="5812" w:type="dxa"/>
          </w:tcPr>
          <w:p w14:paraId="4DB8FBBB" w14:textId="77777777" w:rsidR="00EB08A4" w:rsidRDefault="0065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соотв. со ст.39.6 Земельного Кодекса РФ</w:t>
            </w:r>
          </w:p>
        </w:tc>
      </w:tr>
      <w:tr w:rsidR="00EB08A4" w14:paraId="572BA3A2" w14:textId="77777777">
        <w:tc>
          <w:tcPr>
            <w:tcW w:w="817" w:type="dxa"/>
          </w:tcPr>
          <w:p w14:paraId="692A96C2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14:paraId="21E691F4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14:paraId="257A12B0" w14:textId="77777777" w:rsidR="00EB08A4" w:rsidRDefault="0065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ежегодн</w:t>
            </w:r>
            <w:r>
              <w:rPr>
                <w:rFonts w:ascii="Times New Roman" w:hAnsi="Times New Roman" w:cs="Times New Roman"/>
              </w:rPr>
              <w:t>ой арендной платы определяется в соотв. С Федеральным законом от 29.07.1998г. № 135-ФЗ «Об оценочной деятельности в РФ»</w:t>
            </w:r>
          </w:p>
        </w:tc>
      </w:tr>
      <w:tr w:rsidR="00EB08A4" w14:paraId="4FAB4BDD" w14:textId="77777777">
        <w:tc>
          <w:tcPr>
            <w:tcW w:w="817" w:type="dxa"/>
          </w:tcPr>
          <w:p w14:paraId="40315272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14:paraId="3F34BC07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812" w:type="dxa"/>
          </w:tcPr>
          <w:p w14:paraId="651E1F80" w14:textId="77777777" w:rsidR="00EB08A4" w:rsidRDefault="00EB08A4">
            <w:pPr>
              <w:rPr>
                <w:rFonts w:ascii="Times New Roman" w:hAnsi="Times New Roman" w:cs="Times New Roman"/>
              </w:rPr>
            </w:pPr>
          </w:p>
        </w:tc>
      </w:tr>
      <w:tr w:rsidR="00EB08A4" w14:paraId="0342B550" w14:textId="77777777">
        <w:tc>
          <w:tcPr>
            <w:tcW w:w="817" w:type="dxa"/>
          </w:tcPr>
          <w:p w14:paraId="798A395E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14:paraId="46C7D46B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812" w:type="dxa"/>
          </w:tcPr>
          <w:p w14:paraId="7B2CDDB7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5,339 га</w:t>
            </w:r>
          </w:p>
        </w:tc>
      </w:tr>
      <w:tr w:rsidR="00EB08A4" w14:paraId="7F2AEF6C" w14:textId="77777777">
        <w:tc>
          <w:tcPr>
            <w:tcW w:w="817" w:type="dxa"/>
          </w:tcPr>
          <w:p w14:paraId="31326D0B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14:paraId="768E1490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5812" w:type="dxa"/>
          </w:tcPr>
          <w:p w14:paraId="43B7D9CA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Прямоугольник</w:t>
            </w:r>
          </w:p>
        </w:tc>
      </w:tr>
      <w:tr w:rsidR="00EB08A4" w14:paraId="6A9F9C65" w14:textId="77777777">
        <w:tc>
          <w:tcPr>
            <w:tcW w:w="817" w:type="dxa"/>
          </w:tcPr>
          <w:p w14:paraId="2D3008A8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14:paraId="26C8E9C7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5812" w:type="dxa"/>
          </w:tcPr>
          <w:p w14:paraId="04BD3B7B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EB08A4" w14:paraId="53DF8185" w14:textId="77777777">
        <w:tc>
          <w:tcPr>
            <w:tcW w:w="817" w:type="dxa"/>
          </w:tcPr>
          <w:p w14:paraId="083FD02C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14:paraId="1321D6AB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5812" w:type="dxa"/>
          </w:tcPr>
          <w:p w14:paraId="143517D2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EB08A4" w14:paraId="538F4D08" w14:textId="77777777">
        <w:tc>
          <w:tcPr>
            <w:tcW w:w="817" w:type="dxa"/>
          </w:tcPr>
          <w:p w14:paraId="4078A7EE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14:paraId="6FCF1C6A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14:paraId="77820F3B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08A4" w14:paraId="449F0EC8" w14:textId="77777777">
        <w:tc>
          <w:tcPr>
            <w:tcW w:w="817" w:type="dxa"/>
          </w:tcPr>
          <w:p w14:paraId="3B8B1CD3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14:paraId="62DD9A39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5812" w:type="dxa"/>
          </w:tcPr>
          <w:p w14:paraId="6A727929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населенных пунктов</w:t>
            </w:r>
          </w:p>
        </w:tc>
      </w:tr>
      <w:tr w:rsidR="00EB08A4" w14:paraId="6879A363" w14:textId="77777777">
        <w:tc>
          <w:tcPr>
            <w:tcW w:w="817" w:type="dxa"/>
          </w:tcPr>
          <w:p w14:paraId="2506F649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14:paraId="17230A04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5812" w:type="dxa"/>
          </w:tcPr>
          <w:p w14:paraId="3643F779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B08A4" w14:paraId="0F04BAAE" w14:textId="77777777">
        <w:tc>
          <w:tcPr>
            <w:tcW w:w="817" w:type="dxa"/>
          </w:tcPr>
          <w:p w14:paraId="1D7E0347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14:paraId="06508D5E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5812" w:type="dxa"/>
          </w:tcPr>
          <w:p w14:paraId="5B4C0911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</w:tr>
      <w:tr w:rsidR="00EB08A4" w14:paraId="6FC25D15" w14:textId="77777777">
        <w:tc>
          <w:tcPr>
            <w:tcW w:w="817" w:type="dxa"/>
          </w:tcPr>
          <w:p w14:paraId="437A4F19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14:paraId="46393A2A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14:paraId="1C792D0F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Водопровод, электросети, газопровод</w:t>
            </w:r>
          </w:p>
        </w:tc>
      </w:tr>
      <w:tr w:rsidR="00EB08A4" w14:paraId="12C7B7BB" w14:textId="77777777">
        <w:tc>
          <w:tcPr>
            <w:tcW w:w="817" w:type="dxa"/>
          </w:tcPr>
          <w:p w14:paraId="0E79D728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14:paraId="733FDBFD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14:paraId="73E77D88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EB08A4" w14:paraId="166DCB47" w14:textId="77777777">
        <w:tc>
          <w:tcPr>
            <w:tcW w:w="817" w:type="dxa"/>
          </w:tcPr>
          <w:p w14:paraId="12E03503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14:paraId="3E5E70C8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5812" w:type="dxa"/>
          </w:tcPr>
          <w:p w14:paraId="48198771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Равнина</w:t>
            </w:r>
          </w:p>
        </w:tc>
      </w:tr>
      <w:tr w:rsidR="00EB08A4" w14:paraId="747E4867" w14:textId="77777777">
        <w:tc>
          <w:tcPr>
            <w:tcW w:w="817" w:type="dxa"/>
          </w:tcPr>
          <w:p w14:paraId="0D1C1260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14:paraId="08F9AD78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5812" w:type="dxa"/>
          </w:tcPr>
          <w:p w14:paraId="6D8077BC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B08A4" w14:paraId="76B495F4" w14:textId="77777777">
        <w:tc>
          <w:tcPr>
            <w:tcW w:w="817" w:type="dxa"/>
          </w:tcPr>
          <w:p w14:paraId="2BAC80D8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14:paraId="13D7A7D4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5812" w:type="dxa"/>
          </w:tcPr>
          <w:p w14:paraId="534E1CD2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B08A4" w14:paraId="50DA15FB" w14:textId="77777777">
        <w:tc>
          <w:tcPr>
            <w:tcW w:w="817" w:type="dxa"/>
          </w:tcPr>
          <w:p w14:paraId="08E9A08A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14:paraId="05C07B05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5812" w:type="dxa"/>
          </w:tcPr>
          <w:p w14:paraId="443C1AB9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EB08A4" w14:paraId="7BD862E2" w14:textId="77777777">
        <w:tc>
          <w:tcPr>
            <w:tcW w:w="817" w:type="dxa"/>
          </w:tcPr>
          <w:p w14:paraId="598A11CD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14:paraId="20D9DA96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5812" w:type="dxa"/>
          </w:tcPr>
          <w:p w14:paraId="60A382A8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08A4" w14:paraId="7298EF47" w14:textId="77777777">
        <w:tc>
          <w:tcPr>
            <w:tcW w:w="817" w:type="dxa"/>
          </w:tcPr>
          <w:p w14:paraId="375681F8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14:paraId="0CC4E954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14:paraId="7937F402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B08A4" w14:paraId="7CA3DAD8" w14:textId="77777777">
        <w:tc>
          <w:tcPr>
            <w:tcW w:w="817" w:type="dxa"/>
          </w:tcPr>
          <w:p w14:paraId="70206F0D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14:paraId="27513418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812" w:type="dxa"/>
          </w:tcPr>
          <w:p w14:paraId="7148459F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</w:t>
            </w:r>
          </w:p>
        </w:tc>
      </w:tr>
      <w:tr w:rsidR="00EB08A4" w14:paraId="0516746E" w14:textId="77777777">
        <w:tc>
          <w:tcPr>
            <w:tcW w:w="817" w:type="dxa"/>
          </w:tcPr>
          <w:p w14:paraId="350F9ADD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14:paraId="32B4D6A5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14:paraId="5E9B40EC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08A4" w14:paraId="3F44BD36" w14:textId="77777777">
        <w:tc>
          <w:tcPr>
            <w:tcW w:w="817" w:type="dxa"/>
          </w:tcPr>
          <w:p w14:paraId="497D5981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1.4.3</w:t>
            </w:r>
          </w:p>
        </w:tc>
        <w:tc>
          <w:tcPr>
            <w:tcW w:w="7796" w:type="dxa"/>
          </w:tcPr>
          <w:p w14:paraId="68DF96E2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5812" w:type="dxa"/>
          </w:tcPr>
          <w:p w14:paraId="64AC40F4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EB08A4" w14:paraId="75ED4C83" w14:textId="77777777">
        <w:tc>
          <w:tcPr>
            <w:tcW w:w="817" w:type="dxa"/>
          </w:tcPr>
          <w:p w14:paraId="4B1BA206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14:paraId="7E239F1C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14:paraId="379BFAB2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B08A4" w14:paraId="065BAFC3" w14:textId="77777777">
        <w:tc>
          <w:tcPr>
            <w:tcW w:w="817" w:type="dxa"/>
          </w:tcPr>
          <w:p w14:paraId="2B9D333B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14:paraId="48C318CD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812" w:type="dxa"/>
          </w:tcPr>
          <w:p w14:paraId="7F9B5D6A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B08A4" w14:paraId="7E3B767C" w14:textId="77777777">
        <w:tc>
          <w:tcPr>
            <w:tcW w:w="817" w:type="dxa"/>
          </w:tcPr>
          <w:p w14:paraId="06726FE2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14:paraId="6F3AF2BC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5812" w:type="dxa"/>
          </w:tcPr>
          <w:p w14:paraId="437F1AFF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Бывший кирпичный завод</w:t>
            </w:r>
          </w:p>
        </w:tc>
      </w:tr>
    </w:tbl>
    <w:p w14:paraId="4A3D68AF" w14:textId="77777777" w:rsidR="00EB08A4" w:rsidRDefault="00EB08A4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30E5E24F" w14:textId="77777777" w:rsidR="00EB08A4" w:rsidRDefault="00652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7E27B747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647"/>
        <w:gridCol w:w="4961"/>
      </w:tblGrid>
      <w:tr w:rsidR="00EB08A4" w14:paraId="6E5C636B" w14:textId="77777777">
        <w:tc>
          <w:tcPr>
            <w:tcW w:w="817" w:type="dxa"/>
          </w:tcPr>
          <w:p w14:paraId="54AF230A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647" w:type="dxa"/>
          </w:tcPr>
          <w:p w14:paraId="5DE02766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4961" w:type="dxa"/>
          </w:tcPr>
          <w:p w14:paraId="7B545C0D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 35 км</w:t>
            </w:r>
          </w:p>
        </w:tc>
      </w:tr>
      <w:tr w:rsidR="00EB08A4" w14:paraId="6F545D91" w14:textId="77777777">
        <w:tc>
          <w:tcPr>
            <w:tcW w:w="817" w:type="dxa"/>
          </w:tcPr>
          <w:p w14:paraId="695EF415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647" w:type="dxa"/>
          </w:tcPr>
          <w:p w14:paraId="7AC6BF57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4961" w:type="dxa"/>
          </w:tcPr>
          <w:p w14:paraId="35A75428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 -130 км, г. Воронеж – 245 км</w:t>
            </w:r>
          </w:p>
        </w:tc>
      </w:tr>
      <w:tr w:rsidR="00EB08A4" w14:paraId="5F583AF1" w14:textId="77777777">
        <w:tc>
          <w:tcPr>
            <w:tcW w:w="817" w:type="dxa"/>
          </w:tcPr>
          <w:p w14:paraId="1296781E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647" w:type="dxa"/>
          </w:tcPr>
          <w:p w14:paraId="318AD4DE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4961" w:type="dxa"/>
          </w:tcPr>
          <w:p w14:paraId="36150471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Белгородский р-н 21 км</w:t>
            </w:r>
          </w:p>
        </w:tc>
      </w:tr>
      <w:tr w:rsidR="00EB08A4" w14:paraId="3A07E13F" w14:textId="77777777">
        <w:tc>
          <w:tcPr>
            <w:tcW w:w="817" w:type="dxa"/>
          </w:tcPr>
          <w:p w14:paraId="56DA0BDD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647" w:type="dxa"/>
          </w:tcPr>
          <w:p w14:paraId="0605EEBC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4961" w:type="dxa"/>
          </w:tcPr>
          <w:p w14:paraId="2CA466C8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км</w:t>
            </w:r>
          </w:p>
        </w:tc>
      </w:tr>
      <w:tr w:rsidR="00EB08A4" w14:paraId="25BE1939" w14:textId="77777777">
        <w:tc>
          <w:tcPr>
            <w:tcW w:w="817" w:type="dxa"/>
          </w:tcPr>
          <w:p w14:paraId="5B58F884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647" w:type="dxa"/>
          </w:tcPr>
          <w:p w14:paraId="7F42B67E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</w:t>
            </w:r>
            <w:r>
              <w:rPr>
                <w:b/>
                <w:sz w:val="22"/>
                <w:szCs w:val="22"/>
              </w:rPr>
              <w:t>а ближайшего населенного пункта</w:t>
            </w:r>
          </w:p>
        </w:tc>
        <w:tc>
          <w:tcPr>
            <w:tcW w:w="4961" w:type="dxa"/>
          </w:tcPr>
          <w:p w14:paraId="3D5FF81C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 села</w:t>
            </w:r>
          </w:p>
        </w:tc>
      </w:tr>
      <w:tr w:rsidR="00EB08A4" w14:paraId="0073C504" w14:textId="77777777">
        <w:tc>
          <w:tcPr>
            <w:tcW w:w="817" w:type="dxa"/>
          </w:tcPr>
          <w:p w14:paraId="08DA6B63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647" w:type="dxa"/>
          </w:tcPr>
          <w:p w14:paraId="3E5679F9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4961" w:type="dxa"/>
          </w:tcPr>
          <w:p w14:paraId="16922A77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</w:t>
            </w:r>
          </w:p>
        </w:tc>
      </w:tr>
      <w:tr w:rsidR="00EB08A4" w14:paraId="48893B61" w14:textId="77777777">
        <w:tc>
          <w:tcPr>
            <w:tcW w:w="817" w:type="dxa"/>
          </w:tcPr>
          <w:p w14:paraId="7459DD40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8647" w:type="dxa"/>
          </w:tcPr>
          <w:p w14:paraId="3689E64C" w14:textId="77777777" w:rsidR="00EB08A4" w:rsidRDefault="00652361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4961" w:type="dxa"/>
          </w:tcPr>
          <w:p w14:paraId="6354D556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</w:p>
        </w:tc>
      </w:tr>
    </w:tbl>
    <w:p w14:paraId="53B7CABC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CE9679C" w14:textId="77777777" w:rsidR="00EB08A4" w:rsidRDefault="00652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3.Доступ к площадке</w:t>
      </w:r>
    </w:p>
    <w:p w14:paraId="3138B94B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8505"/>
        <w:gridCol w:w="5103"/>
      </w:tblGrid>
      <w:tr w:rsidR="00EB08A4" w14:paraId="034284B1" w14:textId="77777777">
        <w:tc>
          <w:tcPr>
            <w:tcW w:w="817" w:type="dxa"/>
          </w:tcPr>
          <w:p w14:paraId="6829421E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11DA6ADE" w14:textId="77777777" w:rsidR="00EB08A4" w:rsidRDefault="00652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EB08A4" w14:paraId="06C5FA27" w14:textId="77777777">
        <w:tc>
          <w:tcPr>
            <w:tcW w:w="817" w:type="dxa"/>
          </w:tcPr>
          <w:p w14:paraId="29E93D10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505" w:type="dxa"/>
          </w:tcPr>
          <w:p w14:paraId="73D86295" w14:textId="77777777" w:rsidR="00EB08A4" w:rsidRDefault="00652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103" w:type="dxa"/>
          </w:tcPr>
          <w:p w14:paraId="4F4AE1D1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 проходит дорога с твердым покрытием</w:t>
            </w:r>
          </w:p>
        </w:tc>
      </w:tr>
      <w:tr w:rsidR="00EB08A4" w14:paraId="1C98968C" w14:textId="77777777">
        <w:tc>
          <w:tcPr>
            <w:tcW w:w="817" w:type="dxa"/>
          </w:tcPr>
          <w:p w14:paraId="741A5ADE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321CF966" w14:textId="77777777" w:rsidR="00EB08A4" w:rsidRDefault="00652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EB08A4" w14:paraId="4DD64F2A" w14:textId="77777777">
        <w:tc>
          <w:tcPr>
            <w:tcW w:w="817" w:type="dxa"/>
          </w:tcPr>
          <w:p w14:paraId="24D44031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505" w:type="dxa"/>
          </w:tcPr>
          <w:p w14:paraId="7DAF6EA4" w14:textId="77777777" w:rsidR="00EB08A4" w:rsidRDefault="00652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103" w:type="dxa"/>
          </w:tcPr>
          <w:p w14:paraId="4E34776C" w14:textId="77777777" w:rsidR="00EB08A4" w:rsidRDefault="00652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 от ж/д путей</w:t>
            </w:r>
          </w:p>
        </w:tc>
      </w:tr>
      <w:tr w:rsidR="00EB08A4" w14:paraId="2852C5FC" w14:textId="77777777">
        <w:tc>
          <w:tcPr>
            <w:tcW w:w="817" w:type="dxa"/>
          </w:tcPr>
          <w:p w14:paraId="31A7CB6F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14:paraId="0D343E9D" w14:textId="77777777" w:rsidR="00EB08A4" w:rsidRDefault="00652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14:paraId="0A8209D3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39BF9CC0" w14:textId="77777777" w:rsidR="00EB08A4" w:rsidRDefault="00652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14:paraId="06ED34F7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276"/>
        <w:gridCol w:w="1559"/>
        <w:gridCol w:w="1276"/>
        <w:gridCol w:w="992"/>
        <w:gridCol w:w="1560"/>
        <w:gridCol w:w="1134"/>
        <w:gridCol w:w="1701"/>
        <w:gridCol w:w="1984"/>
      </w:tblGrid>
      <w:tr w:rsidR="00EB08A4" w14:paraId="62FB02E8" w14:textId="77777777">
        <w:tc>
          <w:tcPr>
            <w:tcW w:w="675" w:type="dxa"/>
          </w:tcPr>
          <w:p w14:paraId="55159895" w14:textId="77777777" w:rsidR="00EB08A4" w:rsidRDefault="00EB08A4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88B7674" w14:textId="77777777" w:rsidR="00EB08A4" w:rsidRDefault="00652361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76" w:type="dxa"/>
          </w:tcPr>
          <w:p w14:paraId="594C1050" w14:textId="77777777" w:rsidR="00EB08A4" w:rsidRDefault="00652361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Площадь, кв. м</w:t>
            </w:r>
          </w:p>
        </w:tc>
        <w:tc>
          <w:tcPr>
            <w:tcW w:w="1559" w:type="dxa"/>
          </w:tcPr>
          <w:p w14:paraId="561AB48A" w14:textId="77777777" w:rsidR="00EB08A4" w:rsidRDefault="00652361">
            <w:pPr>
              <w:pStyle w:val="afa"/>
              <w:spacing w:before="0" w:beforeAutospacing="0" w:after="0" w:afterAutospacing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76" w:type="dxa"/>
          </w:tcPr>
          <w:p w14:paraId="598CE60D" w14:textId="77777777" w:rsidR="00EB08A4" w:rsidRDefault="00652361">
            <w:pPr>
              <w:pStyle w:val="afa"/>
              <w:spacing w:before="0" w:beforeAutospacing="0" w:after="0" w:afterAutospacing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992" w:type="dxa"/>
          </w:tcPr>
          <w:p w14:paraId="0D626B59" w14:textId="77777777" w:rsidR="00EB08A4" w:rsidRDefault="00652361">
            <w:pPr>
              <w:pStyle w:val="afa"/>
              <w:spacing w:before="0" w:beforeAutospacing="0" w:after="0" w:afterAutospacing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560" w:type="dxa"/>
          </w:tcPr>
          <w:p w14:paraId="13BCFB05" w14:textId="77777777" w:rsidR="00EB08A4" w:rsidRDefault="00652361">
            <w:pPr>
              <w:pStyle w:val="afa"/>
              <w:spacing w:before="0" w:beforeAutospacing="0" w:after="0" w:afterAutospacing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134" w:type="dxa"/>
          </w:tcPr>
          <w:p w14:paraId="53F69F72" w14:textId="77777777" w:rsidR="00EB08A4" w:rsidRDefault="00652361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374FADD5" w14:textId="77777777" w:rsidR="00EB08A4" w:rsidRDefault="00652361">
            <w:pPr>
              <w:pStyle w:val="afa"/>
              <w:spacing w:before="0" w:beforeAutospacing="0" w:after="0" w:afterAutospacing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84" w:type="dxa"/>
          </w:tcPr>
          <w:p w14:paraId="06CCA0EB" w14:textId="77777777" w:rsidR="00EB08A4" w:rsidRDefault="00652361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7346175B" w14:textId="77777777" w:rsidR="00EB08A4" w:rsidRDefault="00652361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EB08A4" w14:paraId="3CBBBA7E" w14:textId="77777777">
        <w:tc>
          <w:tcPr>
            <w:tcW w:w="675" w:type="dxa"/>
          </w:tcPr>
          <w:p w14:paraId="52AB5A11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268" w:type="dxa"/>
          </w:tcPr>
          <w:p w14:paraId="12AB2B93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</w:tcPr>
          <w:p w14:paraId="4BB3615F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Неизвестно</w:t>
            </w:r>
          </w:p>
        </w:tc>
        <w:tc>
          <w:tcPr>
            <w:tcW w:w="1559" w:type="dxa"/>
          </w:tcPr>
          <w:p w14:paraId="3BAB517A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61989A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</w:tc>
        <w:tc>
          <w:tcPr>
            <w:tcW w:w="992" w:type="dxa"/>
          </w:tcPr>
          <w:p w14:paraId="59281945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5E5749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788F4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DAED0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984" w:type="dxa"/>
          </w:tcPr>
          <w:p w14:paraId="340847EA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08EE4F7D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396C2E79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063FBD6A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56523CBC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2BF0DF1A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52ABA403" w14:textId="77777777" w:rsidR="00EB08A4" w:rsidRDefault="00652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14:paraId="1DBFF071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EB08A4" w14:paraId="5E48D875" w14:textId="77777777">
        <w:tc>
          <w:tcPr>
            <w:tcW w:w="817" w:type="dxa"/>
          </w:tcPr>
          <w:p w14:paraId="6777E15C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7D0D7D1B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09856A3A" w14:textId="77777777" w:rsidR="00EB08A4" w:rsidRDefault="00652361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EB08A4" w14:paraId="47FCB1A0" w14:textId="77777777">
        <w:tc>
          <w:tcPr>
            <w:tcW w:w="817" w:type="dxa"/>
          </w:tcPr>
          <w:p w14:paraId="2BA4F2D9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72052959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4B103637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EB08A4" w14:paraId="72DD207A" w14:textId="77777777">
        <w:tc>
          <w:tcPr>
            <w:tcW w:w="817" w:type="dxa"/>
          </w:tcPr>
          <w:p w14:paraId="44371234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0FC22EE2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278D4D59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EB08A4" w14:paraId="199EDC9A" w14:textId="77777777">
        <w:tc>
          <w:tcPr>
            <w:tcW w:w="817" w:type="dxa"/>
          </w:tcPr>
          <w:p w14:paraId="2833DDA9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68CB6140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5D5ED1AE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</w:tbl>
    <w:p w14:paraId="7E81B1FE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50966A5D" w14:textId="77777777" w:rsidR="00EB08A4" w:rsidRDefault="00652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357B4CD3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609" w:type="dxa"/>
        <w:tblLook w:val="01E0" w:firstRow="1" w:lastRow="1" w:firstColumn="1" w:lastColumn="1" w:noHBand="0" w:noVBand="0"/>
      </w:tblPr>
      <w:tblGrid>
        <w:gridCol w:w="728"/>
        <w:gridCol w:w="2676"/>
        <w:gridCol w:w="1674"/>
        <w:gridCol w:w="2832"/>
        <w:gridCol w:w="3113"/>
        <w:gridCol w:w="1843"/>
        <w:gridCol w:w="1743"/>
      </w:tblGrid>
      <w:tr w:rsidR="00EB08A4" w14:paraId="55E98DEC" w14:textId="77777777">
        <w:tc>
          <w:tcPr>
            <w:tcW w:w="728" w:type="dxa"/>
          </w:tcPr>
          <w:p w14:paraId="563F08BA" w14:textId="77777777" w:rsidR="00EB08A4" w:rsidRDefault="00EB08A4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6" w:type="dxa"/>
            <w:vAlign w:val="center"/>
          </w:tcPr>
          <w:p w14:paraId="4B3EABC0" w14:textId="77777777" w:rsidR="00EB08A4" w:rsidRDefault="00652361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74" w:type="dxa"/>
            <w:vAlign w:val="center"/>
          </w:tcPr>
          <w:p w14:paraId="3E4FB8F8" w14:textId="77777777" w:rsidR="00EB08A4" w:rsidRDefault="00652361">
            <w:pPr>
              <w:pStyle w:val="afa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832" w:type="dxa"/>
            <w:vAlign w:val="center"/>
          </w:tcPr>
          <w:p w14:paraId="1377E23B" w14:textId="77777777" w:rsidR="00EB08A4" w:rsidRDefault="00652361">
            <w:pPr>
              <w:pStyle w:val="afa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13" w:type="dxa"/>
            <w:vAlign w:val="center"/>
          </w:tcPr>
          <w:p w14:paraId="792EA6A1" w14:textId="77777777" w:rsidR="00EB08A4" w:rsidRDefault="00652361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0DBB6D58" w14:textId="77777777" w:rsidR="00EB08A4" w:rsidRDefault="00652361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6A5E9060" w14:textId="77777777" w:rsidR="00EB08A4" w:rsidRDefault="00652361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1843" w:type="dxa"/>
            <w:vAlign w:val="center"/>
          </w:tcPr>
          <w:p w14:paraId="48D590AF" w14:textId="77777777" w:rsidR="00EB08A4" w:rsidRDefault="00652361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441C734C" w14:textId="77777777" w:rsidR="00EB08A4" w:rsidRDefault="00652361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1743" w:type="dxa"/>
            <w:vAlign w:val="center"/>
          </w:tcPr>
          <w:p w14:paraId="12800FC4" w14:textId="77777777" w:rsidR="00EB08A4" w:rsidRDefault="00652361">
            <w:pPr>
              <w:pStyle w:val="afa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EB08A4" w14:paraId="38CAF149" w14:textId="77777777">
        <w:tc>
          <w:tcPr>
            <w:tcW w:w="728" w:type="dxa"/>
          </w:tcPr>
          <w:p w14:paraId="7BF667A7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676" w:type="dxa"/>
          </w:tcPr>
          <w:p w14:paraId="36F37877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674" w:type="dxa"/>
          </w:tcPr>
          <w:p w14:paraId="35613E61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832" w:type="dxa"/>
          </w:tcPr>
          <w:p w14:paraId="6EA2DE36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113" w:type="dxa"/>
          </w:tcPr>
          <w:p w14:paraId="7933A8B0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DB5781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72B8DB88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EB08A4" w14:paraId="462FCAB7" w14:textId="77777777">
        <w:tc>
          <w:tcPr>
            <w:tcW w:w="728" w:type="dxa"/>
          </w:tcPr>
          <w:p w14:paraId="5C97412E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676" w:type="dxa"/>
          </w:tcPr>
          <w:p w14:paraId="31AC5C60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674" w:type="dxa"/>
          </w:tcPr>
          <w:p w14:paraId="3C60A079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2832" w:type="dxa"/>
          </w:tcPr>
          <w:p w14:paraId="61F91460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113" w:type="dxa"/>
          </w:tcPr>
          <w:p w14:paraId="2B8F9F96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EA08DF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10632284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EB08A4" w14:paraId="578E7183" w14:textId="77777777">
        <w:tc>
          <w:tcPr>
            <w:tcW w:w="728" w:type="dxa"/>
          </w:tcPr>
          <w:p w14:paraId="3280A121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676" w:type="dxa"/>
          </w:tcPr>
          <w:p w14:paraId="0BB22FE1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674" w:type="dxa"/>
          </w:tcPr>
          <w:p w14:paraId="4DE389C1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832" w:type="dxa"/>
          </w:tcPr>
          <w:p w14:paraId="2D2881BD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113" w:type="dxa"/>
          </w:tcPr>
          <w:p w14:paraId="0605F439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76E9E7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45F8096D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EB08A4" w14:paraId="05A97CD3" w14:textId="77777777">
        <w:tc>
          <w:tcPr>
            <w:tcW w:w="728" w:type="dxa"/>
          </w:tcPr>
          <w:p w14:paraId="0EA5A368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676" w:type="dxa"/>
          </w:tcPr>
          <w:p w14:paraId="037A8714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674" w:type="dxa"/>
          </w:tcPr>
          <w:p w14:paraId="0E9CC9E2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2FF99EBF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64BCF58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5E2128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72AF298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EB08A4" w14:paraId="1F445346" w14:textId="77777777">
        <w:tc>
          <w:tcPr>
            <w:tcW w:w="728" w:type="dxa"/>
          </w:tcPr>
          <w:p w14:paraId="522668B1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676" w:type="dxa"/>
          </w:tcPr>
          <w:p w14:paraId="268B376D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674" w:type="dxa"/>
          </w:tcPr>
          <w:p w14:paraId="45DA245E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5CB206D5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3" w:type="dxa"/>
          </w:tcPr>
          <w:p w14:paraId="34BD0DAB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C22F5D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B9FDF3F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EB08A4" w14:paraId="501BE34F" w14:textId="77777777">
        <w:tc>
          <w:tcPr>
            <w:tcW w:w="728" w:type="dxa"/>
          </w:tcPr>
          <w:p w14:paraId="1B3B60AD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676" w:type="dxa"/>
          </w:tcPr>
          <w:p w14:paraId="4FF881D2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74" w:type="dxa"/>
          </w:tcPr>
          <w:p w14:paraId="0B993F3E" w14:textId="77777777" w:rsidR="00EB08A4" w:rsidRDefault="00652361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832" w:type="dxa"/>
          </w:tcPr>
          <w:p w14:paraId="111BDADC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4A7D946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6474AD6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14:paraId="580EF00C" w14:textId="77777777" w:rsidR="00EB08A4" w:rsidRDefault="00EB08A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58EC3D91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7A02C4C8" w14:textId="77777777" w:rsidR="00EB08A4" w:rsidRDefault="0065236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57441614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9072"/>
        <w:gridCol w:w="4678"/>
      </w:tblGrid>
      <w:tr w:rsidR="00EB08A4" w14:paraId="1AD60257" w14:textId="77777777">
        <w:tc>
          <w:tcPr>
            <w:tcW w:w="817" w:type="dxa"/>
          </w:tcPr>
          <w:p w14:paraId="6A0FECFB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9072" w:type="dxa"/>
          </w:tcPr>
          <w:p w14:paraId="000352B9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4678" w:type="dxa"/>
          </w:tcPr>
          <w:p w14:paraId="1A892826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2 085 чел.</w:t>
            </w:r>
          </w:p>
        </w:tc>
      </w:tr>
      <w:tr w:rsidR="00EB08A4" w14:paraId="0F7F328B" w14:textId="77777777">
        <w:tc>
          <w:tcPr>
            <w:tcW w:w="817" w:type="dxa"/>
          </w:tcPr>
          <w:p w14:paraId="1F247E50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9072" w:type="dxa"/>
          </w:tcPr>
          <w:p w14:paraId="560E95D2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4678" w:type="dxa"/>
          </w:tcPr>
          <w:p w14:paraId="089677D1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Яковлевский городской округ – 31,5 тыс. человек</w:t>
            </w:r>
          </w:p>
        </w:tc>
      </w:tr>
      <w:tr w:rsidR="00EB08A4" w14:paraId="1845B087" w14:textId="77777777">
        <w:tc>
          <w:tcPr>
            <w:tcW w:w="817" w:type="dxa"/>
          </w:tcPr>
          <w:p w14:paraId="1DC2B904" w14:textId="77777777" w:rsidR="00EB08A4" w:rsidRDefault="00652361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9072" w:type="dxa"/>
          </w:tcPr>
          <w:p w14:paraId="5240A2F9" w14:textId="77777777" w:rsidR="00EB08A4" w:rsidRDefault="00652361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4678" w:type="dxa"/>
          </w:tcPr>
          <w:p w14:paraId="14B9001A" w14:textId="77777777" w:rsidR="00EB08A4" w:rsidRDefault="00EB08A4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</w:tc>
      </w:tr>
    </w:tbl>
    <w:p w14:paraId="4491DEAB" w14:textId="77777777" w:rsidR="00EB08A4" w:rsidRDefault="00EB08A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sectPr w:rsidR="00EB08A4">
      <w:headerReference w:type="default" r:id="rId8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41EF" w14:textId="77777777" w:rsidR="00652361" w:rsidRDefault="00652361">
      <w:pPr>
        <w:spacing w:after="0" w:line="240" w:lineRule="auto"/>
      </w:pPr>
      <w:r>
        <w:separator/>
      </w:r>
    </w:p>
  </w:endnote>
  <w:endnote w:type="continuationSeparator" w:id="0">
    <w:p w14:paraId="63AD0CF2" w14:textId="77777777" w:rsidR="00652361" w:rsidRDefault="0065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7BC" w14:textId="77777777" w:rsidR="00652361" w:rsidRDefault="00652361">
      <w:pPr>
        <w:spacing w:after="0" w:line="240" w:lineRule="auto"/>
      </w:pPr>
      <w:r>
        <w:separator/>
      </w:r>
    </w:p>
  </w:footnote>
  <w:footnote w:type="continuationSeparator" w:id="0">
    <w:p w14:paraId="122660B2" w14:textId="77777777" w:rsidR="00652361" w:rsidRDefault="0065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1DAB4C50" w14:textId="77777777" w:rsidR="00EB08A4" w:rsidRDefault="0065236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B542E" w14:textId="77777777" w:rsidR="00EB08A4" w:rsidRDefault="00EB08A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80A"/>
    <w:multiLevelType w:val="hybridMultilevel"/>
    <w:tmpl w:val="AE80D49E"/>
    <w:lvl w:ilvl="0" w:tplc="3F00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D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CD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EC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F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AB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B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CE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CC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4"/>
    <w:rsid w:val="00652361"/>
    <w:rsid w:val="007318B1"/>
    <w:rsid w:val="00E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2101"/>
  <w15:docId w15:val="{0842912C-21F6-43D9-970F-AD76A56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B063-5ED6-454C-A6F1-259702BC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3</cp:revision>
  <dcterms:created xsi:type="dcterms:W3CDTF">2023-11-10T07:42:00Z</dcterms:created>
  <dcterms:modified xsi:type="dcterms:W3CDTF">2023-11-10T07:42:00Z</dcterms:modified>
</cp:coreProperties>
</file>