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BB" w:rsidRPr="009B22BB" w:rsidRDefault="009B22BB" w:rsidP="009B22BB">
      <w:pPr>
        <w:rPr>
          <w:b/>
        </w:rPr>
      </w:pPr>
      <w:r w:rsidRPr="009B22BB">
        <w:rPr>
          <w:b/>
        </w:rPr>
        <w:t>Заключение безвозмездных договоров о сносе объекта капитального строительства</w:t>
      </w:r>
    </w:p>
    <w:p w:rsidR="009B22BB" w:rsidRDefault="00100B4F" w:rsidP="009B22BB">
      <w:r>
        <w:t>04.02</w:t>
      </w:r>
      <w:r w:rsidR="009B22BB">
        <w:t>.2025</w:t>
      </w:r>
    </w:p>
    <w:p w:rsidR="009B22BB" w:rsidRDefault="009B22BB" w:rsidP="009B22BB">
      <w:r>
        <w:t>Извещение с предложением о заключении договора оказания услуг по подготовке проекта организации работ по сносу объекта капитального строительства и выполнению работ по сносу объекта капитального строительства (г. Строитель, ул. Кривошеина, 5).</w:t>
      </w:r>
    </w:p>
    <w:p w:rsidR="009B22BB" w:rsidRDefault="009B22BB" w:rsidP="009B22BB">
      <w:pPr>
        <w:ind w:right="-143"/>
      </w:pPr>
      <w:r>
        <w:t>Заказчик по комплексному безвозмездному договору: Муниципальное казенное учреждение «Управление социального строительства Яковлевского муниципального округа Белгородской области»</w:t>
      </w:r>
      <w:r w:rsidR="003B62F0">
        <w:t xml:space="preserve"> (далее МКУ «Управление социального строительства»)</w:t>
      </w:r>
      <w:r>
        <w:t xml:space="preserve">, расположенное по адресу: г. Строитель, ул. Ленина, 2, эт. 3; </w:t>
      </w:r>
      <w:r w:rsidRPr="009B22BB">
        <w:t>oksstr31@yandex.ru</w:t>
      </w:r>
      <w:r>
        <w:t>; 6-94-03</w:t>
      </w:r>
    </w:p>
    <w:p w:rsidR="009B22BB" w:rsidRDefault="009B22BB" w:rsidP="009B22BB"/>
    <w:p w:rsidR="009B22BB" w:rsidRDefault="009B22BB" w:rsidP="009B22BB">
      <w:r>
        <w:t>Порядок приема предложений о заключении комплексного безвозмездного договора, а также перечень прилагаемых документов:</w:t>
      </w:r>
    </w:p>
    <w:p w:rsidR="009B22BB" w:rsidRDefault="009B22BB" w:rsidP="009B22BB"/>
    <w:p w:rsidR="009B22BB" w:rsidRDefault="009B22BB" w:rsidP="009B22BB">
      <w:r>
        <w:t>Предложение о заключении комплексного безвозмездного договора (далее – предложение) подается физическим или юридическим лицом, желающим заключить комплексный безвозмездный договор, в произвольной форме в двух экземплярах, один из которых остается у заказчика, другой – у заявителя с фиксацией времени и даты приема предложения.</w:t>
      </w:r>
    </w:p>
    <w:p w:rsidR="009B22BB" w:rsidRDefault="009B22BB" w:rsidP="009B22BB"/>
    <w:p w:rsidR="009B22BB" w:rsidRDefault="009B22BB" w:rsidP="009B22BB">
      <w:r>
        <w:t>С предложением предоставляются следующие документы:</w:t>
      </w:r>
    </w:p>
    <w:p w:rsidR="009B22BB" w:rsidRDefault="009B22BB" w:rsidP="009B22BB"/>
    <w:p w:rsidR="009B22BB" w:rsidRDefault="009B22BB" w:rsidP="009B22BB">
      <w:r>
        <w:t>1) для физических лиц: копия документа, удостоверяющего личность, доверенность на представителя – в случае обращения с заявлением представителя физического лица; свидетельство о государственной регистрации физического лица в качестве индивидуального предпринимателя; выписка из Единого государственного реестра индивидуальных предпринимателей.</w:t>
      </w:r>
    </w:p>
    <w:p w:rsidR="009B22BB" w:rsidRDefault="009B22BB" w:rsidP="009B22BB"/>
    <w:p w:rsidR="009B22BB" w:rsidRDefault="009B22BB" w:rsidP="009B22BB">
      <w:r>
        <w:t>2) для юридических лиц: копия документа, удостоверяющего личность представителя юридического лица, документ, подтверждающий полномочия представителя юридического лица, копии учредительных документов.</w:t>
      </w:r>
    </w:p>
    <w:p w:rsidR="009B22BB" w:rsidRDefault="009B22BB" w:rsidP="009B22BB"/>
    <w:p w:rsidR="009B22BB" w:rsidRDefault="009B22BB" w:rsidP="009B22BB"/>
    <w:p w:rsidR="009B22BB" w:rsidRDefault="009B22BB" w:rsidP="009B22BB">
      <w:r>
        <w:t>Дата и время начала и окончания приема предложений</w:t>
      </w:r>
    </w:p>
    <w:p w:rsidR="009B22BB" w:rsidRDefault="009B22BB" w:rsidP="009B22BB">
      <w:r>
        <w:t>с прилагаемыми документами, адрес места их приема:</w:t>
      </w:r>
    </w:p>
    <w:p w:rsidR="009B22BB" w:rsidRDefault="009B22BB" w:rsidP="009B22BB"/>
    <w:p w:rsidR="009B22BB" w:rsidRDefault="009B22BB" w:rsidP="003B62F0">
      <w:r>
        <w:t>Предложение о заключении комплексного безвозмездного договора с прилагаем</w:t>
      </w:r>
      <w:r w:rsidR="00100B4F">
        <w:t>ыми документами принимается с 04 февраля 2025 года по 12</w:t>
      </w:r>
      <w:bookmarkStart w:id="0" w:name="_GoBack"/>
      <w:bookmarkEnd w:id="0"/>
      <w:r>
        <w:t xml:space="preserve"> февраля 2025 года включительно, </w:t>
      </w:r>
      <w:r w:rsidR="003B62F0">
        <w:t>в рабочие дни с 8-00 до 12-00 и с 13</w:t>
      </w:r>
      <w:r w:rsidR="003B62F0" w:rsidRPr="003B62F0">
        <w:t>-00 до 17-00</w:t>
      </w:r>
      <w:r w:rsidR="003B62F0">
        <w:t xml:space="preserve"> по адресу: </w:t>
      </w:r>
      <w:r w:rsidR="003B62F0" w:rsidRPr="003B62F0">
        <w:t>г. Строитель, ул. Ленина, 2, эт. 3</w:t>
      </w:r>
      <w:r>
        <w:t>.</w:t>
      </w:r>
    </w:p>
    <w:p w:rsidR="009B22BB" w:rsidRDefault="009B22BB" w:rsidP="009B22BB"/>
    <w:p w:rsidR="009B22BB" w:rsidRDefault="009B22BB" w:rsidP="009B22BB">
      <w:r>
        <w:t>Порядок заключения комплексного безвозмездного договора:</w:t>
      </w:r>
    </w:p>
    <w:p w:rsidR="009B22BB" w:rsidRDefault="009B22BB" w:rsidP="009B22BB"/>
    <w:p w:rsidR="009B22BB" w:rsidRDefault="009B22BB" w:rsidP="009B22BB">
      <w:r>
        <w:t>Комплексный безвозмездный договор заключается с лицом, направившим предложение и приложенные к нему документы, исходя из следующих критериев:</w:t>
      </w:r>
    </w:p>
    <w:p w:rsidR="009B22BB" w:rsidRDefault="009B22BB" w:rsidP="009B22BB"/>
    <w:p w:rsidR="009B22BB" w:rsidRDefault="009B22BB" w:rsidP="009B22BB">
      <w:r>
        <w:t>1) в случае получения в установленный срок единственного предложения - с единственным лицом, подавшим предложение;</w:t>
      </w:r>
    </w:p>
    <w:p w:rsidR="009B22BB" w:rsidRDefault="009B22BB" w:rsidP="009B22BB"/>
    <w:p w:rsidR="009B22BB" w:rsidRDefault="009B22BB" w:rsidP="009B22BB">
      <w:r>
        <w:t>2) в случае получения предложений от нескольких лиц – договор заключается с лицом, подавшим предложение первым.</w:t>
      </w:r>
    </w:p>
    <w:p w:rsidR="009B22BB" w:rsidRDefault="009B22BB" w:rsidP="009B22BB"/>
    <w:p w:rsidR="009B22BB" w:rsidRDefault="009B22BB" w:rsidP="009B22BB">
      <w:r>
        <w:t xml:space="preserve">В соответствии с обозначенными критериями заключения комплексного безвозмездного договора </w:t>
      </w:r>
      <w:r w:rsidR="003B62F0" w:rsidRPr="003B62F0">
        <w:t>МКУ «Управление социального строительства»</w:t>
      </w:r>
      <w:r w:rsidR="003B62F0">
        <w:t xml:space="preserve"> </w:t>
      </w:r>
      <w:r>
        <w:t xml:space="preserve">заключает комплексный </w:t>
      </w:r>
      <w:r>
        <w:lastRenderedPageBreak/>
        <w:t xml:space="preserve">безвозмездный договор в течение 5 рабочих дней с момента окончания срока, установленного для принятия предложений, </w:t>
      </w:r>
      <w:r w:rsidR="007F3E30">
        <w:t>путем направления извещения</w:t>
      </w:r>
      <w:r>
        <w:t xml:space="preserve"> заявителю с приглашением явиться для заключения договора.</w:t>
      </w:r>
    </w:p>
    <w:p w:rsidR="009B22BB" w:rsidRDefault="009B22BB" w:rsidP="009B22BB"/>
    <w:p w:rsidR="009B22BB" w:rsidRDefault="009B22BB" w:rsidP="009B22BB">
      <w:r>
        <w:t>Комплексный безвозмездный договор не заключается в случаях:</w:t>
      </w:r>
    </w:p>
    <w:p w:rsidR="009B22BB" w:rsidRDefault="009B22BB" w:rsidP="009B22BB"/>
    <w:p w:rsidR="009B22BB" w:rsidRDefault="009B22BB" w:rsidP="009B22BB">
      <w:r>
        <w:t xml:space="preserve">1) </w:t>
      </w:r>
      <w:proofErr w:type="spellStart"/>
      <w:r w:rsidR="003B62F0">
        <w:t>непоступления</w:t>
      </w:r>
      <w:proofErr w:type="spellEnd"/>
      <w:r>
        <w:t xml:space="preserve"> предложений в установленный извещением срок;</w:t>
      </w:r>
    </w:p>
    <w:p w:rsidR="009B22BB" w:rsidRDefault="009B22BB" w:rsidP="009B22BB"/>
    <w:p w:rsidR="009B22BB" w:rsidRDefault="009B22BB" w:rsidP="009B22BB">
      <w:r>
        <w:t>2) при отказе лица, в отношении которого принято решение о заключении комплексного безвозмездного договора, от его подписания (отказ может быть выражен в том числе, неявкой лица в течение 7 рабочих дней для заключения комплексного безвозмездного договора), и отсутствии иных лиц, изъявивших желание заключить ком</w:t>
      </w:r>
      <w:r w:rsidR="003B62F0">
        <w:t>плексный безвозмездный договор.</w:t>
      </w:r>
    </w:p>
    <w:p w:rsidR="009B22BB" w:rsidRDefault="009B22BB" w:rsidP="009B22BB"/>
    <w:p w:rsidR="009B22BB" w:rsidRDefault="009B22BB" w:rsidP="009B22BB">
      <w:r>
        <w:t>При отказе лица, в отношении которого принято решение о заключении комплексного безвозмездного договора от его подписания (далее – отказ), комплексный безвозмездный договор предлагается заключить иному лицу, изъявившему желание заключить комплексный безвозмездный договор, отвечающему критериям заключения комплексного безвозмездного договора, чье заявление подано вторым, в срок не позднее 2 рабочих дней с момента отказа лица.</w:t>
      </w:r>
    </w:p>
    <w:p w:rsidR="009B22BB" w:rsidRDefault="009B22BB" w:rsidP="009B22BB"/>
    <w:p w:rsidR="009B22BB" w:rsidRDefault="009B22BB" w:rsidP="009B22BB">
      <w:r>
        <w:t>Основные условия комплексного безвозмездного договора – выполнение мероприятия по подготовке проекта организации работ по сносу объекта капитального строительства и выполнение работ по сносу объекта капитального строительства (далее по тексту – ОКС), в т. ч. с обязательным соблюдением требований Градостроительного кодекса РФ, Федерального закона от 30.12.2009 № 384-ФЗ «Технический регламент о безопасности зданий и сооружений», СНиП 12-03-2001 «Безопасность труда в строительстве», СП 325.1325800.2017 «Свод правил. Здания и сооружения. Правила производства работ при демонтаже и утилизации», Приказа Минтруда России от 11.12.2020 № 883н «Об утверждении Правил по охране труда при строительстве, реконструкции и ремонте» и иного градостроительного и гражданского законодательства РФ.</w:t>
      </w:r>
    </w:p>
    <w:p w:rsidR="009B22BB" w:rsidRDefault="009B22BB" w:rsidP="009B22BB"/>
    <w:p w:rsidR="009B22BB" w:rsidRDefault="009B22BB" w:rsidP="009B22BB">
      <w:r>
        <w:t>Указанные работы включают в себя:</w:t>
      </w:r>
    </w:p>
    <w:p w:rsidR="009B22BB" w:rsidRDefault="009B22BB" w:rsidP="009B22BB"/>
    <w:p w:rsidR="009B22BB" w:rsidRDefault="009B22BB" w:rsidP="009B22BB">
      <w:r>
        <w:t>- подготовку проекта организации работ по сносу ОКС в соответствии с требованиями действующего законодательства и Градостроительного кодекса РФ, в частности, а также технического задания, являющегося приложением к комплексному безвозмездному договору.</w:t>
      </w:r>
    </w:p>
    <w:p w:rsidR="009B22BB" w:rsidRDefault="009B22BB" w:rsidP="009B22BB"/>
    <w:p w:rsidR="009B22BB" w:rsidRDefault="009B22BB" w:rsidP="009B22BB">
      <w:r>
        <w:t xml:space="preserve">- полную механическую разборку (демонтаж, снос) всех конструкций ОКС, включая его фундамент, сооружений и строений, находящихся на участке, демонтаж ограждения земельного участка, за исключением элементов ограждения между сносимым и действующими зданиями, а также </w:t>
      </w:r>
      <w:r w:rsidR="003B62F0">
        <w:t>иные работы,</w:t>
      </w:r>
      <w:r>
        <w:t xml:space="preserve"> предусмотренные проектом организации работ на снос объекта капитального строительства.</w:t>
      </w:r>
    </w:p>
    <w:p w:rsidR="009B22BB" w:rsidRDefault="009B22BB" w:rsidP="009B22BB"/>
    <w:p w:rsidR="009B22BB" w:rsidRDefault="009B22BB" w:rsidP="009B22BB">
      <w:r>
        <w:t>- уборку и планировку земельного участка после проведенных работ по демонтажу (сносу), включая завоз недостающего грунта для засыпки котлованов после демонтажа фундамента;</w:t>
      </w:r>
    </w:p>
    <w:p w:rsidR="009B22BB" w:rsidRDefault="009B22BB" w:rsidP="009B22BB"/>
    <w:p w:rsidR="009B22BB" w:rsidRDefault="009B22BB" w:rsidP="009B22BB">
      <w:r>
        <w:t>- вывоз и должную утилизацию строительного мусора (в случае невозможности повторного использования строительных материалов), остатков фундамента.</w:t>
      </w:r>
    </w:p>
    <w:p w:rsidR="009B22BB" w:rsidRDefault="009B22BB" w:rsidP="009B22BB"/>
    <w:p w:rsidR="009B22BB" w:rsidRDefault="009B22BB" w:rsidP="009B22BB"/>
    <w:p w:rsidR="009B22BB" w:rsidRDefault="009B22BB" w:rsidP="009B22BB">
      <w:r>
        <w:t>Планируемые сроки выполнения работ: в течение 60 дней с момента подписания контракта. Подрядчик имеет право по согласованию с Заказчиком выполнить работу досрочно.</w:t>
      </w:r>
    </w:p>
    <w:p w:rsidR="009B22BB" w:rsidRDefault="009B22BB" w:rsidP="009B22BB"/>
    <w:p w:rsidR="009B22BB" w:rsidRDefault="009B22BB" w:rsidP="009B22BB"/>
    <w:p w:rsidR="00FE76C9" w:rsidRDefault="009B22BB" w:rsidP="009B22BB">
      <w:r>
        <w:t xml:space="preserve">Объект капитального строительства на территории </w:t>
      </w:r>
      <w:r w:rsidR="003B62F0">
        <w:t>Яковлевского муниципального округа, подлежащий сносу в 2025</w:t>
      </w:r>
      <w:r>
        <w:t xml:space="preserve"> году: Российс</w:t>
      </w:r>
      <w:r w:rsidR="003B62F0">
        <w:t>кая Федерация, Белгородская область</w:t>
      </w:r>
      <w:r>
        <w:t>, г</w:t>
      </w:r>
      <w:r w:rsidR="003B62F0">
        <w:t>. Строитель, ул. Кривошеина, д.5</w:t>
      </w:r>
      <w:r>
        <w:t xml:space="preserve">, кадастровый номер </w:t>
      </w:r>
      <w:r w:rsidR="003B62F0" w:rsidRPr="003B62F0">
        <w:t>31:10:1003004:18</w:t>
      </w:r>
      <w:r w:rsidR="003B62F0">
        <w:t>.</w:t>
      </w:r>
    </w:p>
    <w:sectPr w:rsidR="00FE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BB"/>
    <w:rsid w:val="00002662"/>
    <w:rsid w:val="00007DB8"/>
    <w:rsid w:val="00027488"/>
    <w:rsid w:val="000403F6"/>
    <w:rsid w:val="0004098A"/>
    <w:rsid w:val="00051E7D"/>
    <w:rsid w:val="00052E1D"/>
    <w:rsid w:val="000A207B"/>
    <w:rsid w:val="000F25D9"/>
    <w:rsid w:val="00100B4F"/>
    <w:rsid w:val="0011310A"/>
    <w:rsid w:val="00114A24"/>
    <w:rsid w:val="00140F6A"/>
    <w:rsid w:val="00173017"/>
    <w:rsid w:val="0019060C"/>
    <w:rsid w:val="00190CBD"/>
    <w:rsid w:val="0019534A"/>
    <w:rsid w:val="001D5AA0"/>
    <w:rsid w:val="001F20B0"/>
    <w:rsid w:val="0020698C"/>
    <w:rsid w:val="002162C7"/>
    <w:rsid w:val="00250E8F"/>
    <w:rsid w:val="00263EF4"/>
    <w:rsid w:val="002A1D5C"/>
    <w:rsid w:val="002A3EC5"/>
    <w:rsid w:val="002B21BD"/>
    <w:rsid w:val="002D6B43"/>
    <w:rsid w:val="002F7860"/>
    <w:rsid w:val="00351248"/>
    <w:rsid w:val="00362A86"/>
    <w:rsid w:val="0038305E"/>
    <w:rsid w:val="00387433"/>
    <w:rsid w:val="003B62F0"/>
    <w:rsid w:val="003D0145"/>
    <w:rsid w:val="0044266A"/>
    <w:rsid w:val="004726D0"/>
    <w:rsid w:val="00473566"/>
    <w:rsid w:val="00480784"/>
    <w:rsid w:val="00494325"/>
    <w:rsid w:val="00494F74"/>
    <w:rsid w:val="004B1084"/>
    <w:rsid w:val="004B126D"/>
    <w:rsid w:val="004C7F83"/>
    <w:rsid w:val="004E11CD"/>
    <w:rsid w:val="004E2572"/>
    <w:rsid w:val="004E3AED"/>
    <w:rsid w:val="004E3CB0"/>
    <w:rsid w:val="00534E6E"/>
    <w:rsid w:val="00550D6C"/>
    <w:rsid w:val="00553723"/>
    <w:rsid w:val="005A3AC6"/>
    <w:rsid w:val="005A7C82"/>
    <w:rsid w:val="005A7F00"/>
    <w:rsid w:val="005B349F"/>
    <w:rsid w:val="005C1471"/>
    <w:rsid w:val="005E19AD"/>
    <w:rsid w:val="005E62A4"/>
    <w:rsid w:val="006108AE"/>
    <w:rsid w:val="00613BAA"/>
    <w:rsid w:val="00655FB7"/>
    <w:rsid w:val="00670D87"/>
    <w:rsid w:val="006749A8"/>
    <w:rsid w:val="006A03C0"/>
    <w:rsid w:val="006B3A9E"/>
    <w:rsid w:val="006B6F2D"/>
    <w:rsid w:val="006C6BBF"/>
    <w:rsid w:val="006C7A17"/>
    <w:rsid w:val="006D5354"/>
    <w:rsid w:val="006E5E60"/>
    <w:rsid w:val="0073398D"/>
    <w:rsid w:val="0073433D"/>
    <w:rsid w:val="007711A9"/>
    <w:rsid w:val="007A6B1C"/>
    <w:rsid w:val="007B243D"/>
    <w:rsid w:val="007B2EEE"/>
    <w:rsid w:val="007C1EAF"/>
    <w:rsid w:val="007C2C7C"/>
    <w:rsid w:val="007E5E61"/>
    <w:rsid w:val="007F0AA7"/>
    <w:rsid w:val="007F3E30"/>
    <w:rsid w:val="00862159"/>
    <w:rsid w:val="00870651"/>
    <w:rsid w:val="00885405"/>
    <w:rsid w:val="008C3495"/>
    <w:rsid w:val="008C6855"/>
    <w:rsid w:val="008F2DCA"/>
    <w:rsid w:val="008F7329"/>
    <w:rsid w:val="00902F36"/>
    <w:rsid w:val="00912402"/>
    <w:rsid w:val="0092305B"/>
    <w:rsid w:val="00955238"/>
    <w:rsid w:val="009751E2"/>
    <w:rsid w:val="00977748"/>
    <w:rsid w:val="00984DF2"/>
    <w:rsid w:val="009B22BB"/>
    <w:rsid w:val="009B235C"/>
    <w:rsid w:val="009D383B"/>
    <w:rsid w:val="009E5300"/>
    <w:rsid w:val="00A23CF0"/>
    <w:rsid w:val="00A32AD4"/>
    <w:rsid w:val="00A3507F"/>
    <w:rsid w:val="00A41B97"/>
    <w:rsid w:val="00A41F16"/>
    <w:rsid w:val="00A475C6"/>
    <w:rsid w:val="00A527E6"/>
    <w:rsid w:val="00A917AD"/>
    <w:rsid w:val="00AF7559"/>
    <w:rsid w:val="00B20E1C"/>
    <w:rsid w:val="00B50CD9"/>
    <w:rsid w:val="00B63391"/>
    <w:rsid w:val="00B802AD"/>
    <w:rsid w:val="00B82ED6"/>
    <w:rsid w:val="00BB7343"/>
    <w:rsid w:val="00BC09C5"/>
    <w:rsid w:val="00BC6C9B"/>
    <w:rsid w:val="00BD212E"/>
    <w:rsid w:val="00BF20F9"/>
    <w:rsid w:val="00BF7718"/>
    <w:rsid w:val="00C179A6"/>
    <w:rsid w:val="00C331AD"/>
    <w:rsid w:val="00C376B8"/>
    <w:rsid w:val="00C41993"/>
    <w:rsid w:val="00C4222B"/>
    <w:rsid w:val="00C5540B"/>
    <w:rsid w:val="00C71F08"/>
    <w:rsid w:val="00C75A6B"/>
    <w:rsid w:val="00C77155"/>
    <w:rsid w:val="00C818B0"/>
    <w:rsid w:val="00C87248"/>
    <w:rsid w:val="00C96957"/>
    <w:rsid w:val="00CB54AB"/>
    <w:rsid w:val="00CC0A8E"/>
    <w:rsid w:val="00CE12BA"/>
    <w:rsid w:val="00D253B4"/>
    <w:rsid w:val="00D2598B"/>
    <w:rsid w:val="00D538E3"/>
    <w:rsid w:val="00D82DDE"/>
    <w:rsid w:val="00D85033"/>
    <w:rsid w:val="00D94537"/>
    <w:rsid w:val="00DA75D3"/>
    <w:rsid w:val="00DF3A35"/>
    <w:rsid w:val="00E24A1B"/>
    <w:rsid w:val="00E3433F"/>
    <w:rsid w:val="00E377FD"/>
    <w:rsid w:val="00E44F2E"/>
    <w:rsid w:val="00E803EC"/>
    <w:rsid w:val="00E91449"/>
    <w:rsid w:val="00E95DD6"/>
    <w:rsid w:val="00EA0035"/>
    <w:rsid w:val="00EC140E"/>
    <w:rsid w:val="00ED6C92"/>
    <w:rsid w:val="00ED7B22"/>
    <w:rsid w:val="00EE68A3"/>
    <w:rsid w:val="00F02023"/>
    <w:rsid w:val="00F17881"/>
    <w:rsid w:val="00F21F3A"/>
    <w:rsid w:val="00F3627B"/>
    <w:rsid w:val="00F41435"/>
    <w:rsid w:val="00F56219"/>
    <w:rsid w:val="00F7740D"/>
    <w:rsid w:val="00F80F51"/>
    <w:rsid w:val="00F84ECD"/>
    <w:rsid w:val="00FC6B42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BEC29-137A-4B61-9645-A23C3FFF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B62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3B6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709</Words>
  <Characters>5199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cp:lastPrinted>2025-01-30T13:28:00Z</cp:lastPrinted>
  <dcterms:created xsi:type="dcterms:W3CDTF">2025-01-30T13:10:00Z</dcterms:created>
  <dcterms:modified xsi:type="dcterms:W3CDTF">2025-02-05T11:43:00Z</dcterms:modified>
</cp:coreProperties>
</file>