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bookmarkStart w:id="1" w:name="_GoBack"/>
            <w:bookmarkEnd w:id="1"/>
            <w:permStart w:id="548688444" w:edGrp="everyone"/>
            <w:permEnd w:id="548688444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2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2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809781360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809781360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138218033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1382180332"/>
    </w:tbl>
    <w:p w:rsidR="0016685E" w:rsidRDefault="0016685E">
      <w:pPr>
        <w:ind w:firstLine="708"/>
        <w:jc w:val="both"/>
      </w:pPr>
    </w:p>
    <w:p w:rsidR="00C65963" w:rsidRDefault="00C65963" w:rsidP="00956C97">
      <w:pPr>
        <w:ind w:firstLine="708"/>
        <w:jc w:val="both"/>
      </w:pPr>
      <w:permStart w:id="650065874" w:edGrp="everyone"/>
      <w:r>
        <w:t xml:space="preserve">Прокурором Яковлевского района в конце учебного года проверено состояние материально-технического обеспечения образовательных учреждений на соответствие предъявляемым требованиям. </w:t>
      </w:r>
    </w:p>
    <w:p w:rsidR="00C65963" w:rsidRDefault="00C65963" w:rsidP="00956C97">
      <w:pPr>
        <w:ind w:firstLine="708"/>
        <w:jc w:val="both"/>
      </w:pPr>
      <w:r>
        <w:t xml:space="preserve">Действующим законодательством в сфере образования предъявляются серьёзные требования к технической оснащённости детских дошкольных и общеобразовательных учреждений. </w:t>
      </w:r>
    </w:p>
    <w:p w:rsidR="00C65963" w:rsidRDefault="00C65963" w:rsidP="00956C97">
      <w:pPr>
        <w:ind w:firstLine="708"/>
        <w:jc w:val="both"/>
      </w:pPr>
      <w:r>
        <w:t xml:space="preserve">В ходе проверки проверялись целостность ограждений и заборов, исправность пожарных выходов, сигнализаций, работоспособность системы видеонаблюдения, учёт посетителей, наличие охраны и другие параметры. </w:t>
      </w:r>
    </w:p>
    <w:p w:rsidR="00C65963" w:rsidRDefault="00C65963" w:rsidP="00956C97">
      <w:pPr>
        <w:ind w:firstLine="708"/>
        <w:jc w:val="both"/>
      </w:pPr>
      <w:r>
        <w:t xml:space="preserve">По итогам проверки практически во всех образовательных учреждениях выявлены нарушения. С целью их устранения заведующим и директорам образовательных учреждений прокурором внесены представления, которые находятся на рассмотрении. </w:t>
      </w:r>
    </w:p>
    <w:permEnd w:id="650065874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2133726969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2133726969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1020030440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1020030440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1940595162" w:edGrp="everyone"/>
            <w:r>
              <w:rPr>
                <w:sz w:val="24"/>
                <w:szCs w:val="24"/>
              </w:rPr>
              <w:t>Димидов Ю.А. 8-910-363-20-73</w:t>
            </w:r>
            <w:permEnd w:id="1940595162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B3" w:rsidRDefault="00B728B3">
      <w:r>
        <w:separator/>
      </w:r>
    </w:p>
  </w:endnote>
  <w:endnote w:type="continuationSeparator" w:id="0">
    <w:p w:rsidR="00B728B3" w:rsidRDefault="00B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B3" w:rsidRDefault="00B728B3">
      <w:r>
        <w:separator/>
      </w:r>
    </w:p>
  </w:footnote>
  <w:footnote w:type="continuationSeparator" w:id="0">
    <w:p w:rsidR="00B728B3" w:rsidRDefault="00B7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C65963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759DB"/>
    <w:rsid w:val="004E58EB"/>
    <w:rsid w:val="004F47D0"/>
    <w:rsid w:val="00517378"/>
    <w:rsid w:val="00525B3B"/>
    <w:rsid w:val="00534FF7"/>
    <w:rsid w:val="00540326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34CD3"/>
    <w:rsid w:val="00746B71"/>
    <w:rsid w:val="007640E4"/>
    <w:rsid w:val="007656AD"/>
    <w:rsid w:val="007674A2"/>
    <w:rsid w:val="007705D1"/>
    <w:rsid w:val="00780983"/>
    <w:rsid w:val="007C586F"/>
    <w:rsid w:val="008043B7"/>
    <w:rsid w:val="00805A56"/>
    <w:rsid w:val="008065C3"/>
    <w:rsid w:val="0084109A"/>
    <w:rsid w:val="0084663C"/>
    <w:rsid w:val="00854788"/>
    <w:rsid w:val="00863ED4"/>
    <w:rsid w:val="0086403B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28BB"/>
    <w:rsid w:val="00AA7DBE"/>
    <w:rsid w:val="00AC28E6"/>
    <w:rsid w:val="00AC3683"/>
    <w:rsid w:val="00AC3E38"/>
    <w:rsid w:val="00AC5240"/>
    <w:rsid w:val="00AC7BEE"/>
    <w:rsid w:val="00AD027A"/>
    <w:rsid w:val="00AD1F1E"/>
    <w:rsid w:val="00B11F1E"/>
    <w:rsid w:val="00B22A76"/>
    <w:rsid w:val="00B250C8"/>
    <w:rsid w:val="00B279BB"/>
    <w:rsid w:val="00B530C0"/>
    <w:rsid w:val="00B70997"/>
    <w:rsid w:val="00B716B4"/>
    <w:rsid w:val="00B728B3"/>
    <w:rsid w:val="00B80D4B"/>
    <w:rsid w:val="00B906E8"/>
    <w:rsid w:val="00B94E9A"/>
    <w:rsid w:val="00BA61AE"/>
    <w:rsid w:val="00BB0339"/>
    <w:rsid w:val="00BB0421"/>
    <w:rsid w:val="00BB5C2F"/>
    <w:rsid w:val="00BC42EE"/>
    <w:rsid w:val="00BD0C52"/>
    <w:rsid w:val="00BE51AE"/>
    <w:rsid w:val="00C01D1D"/>
    <w:rsid w:val="00C2194C"/>
    <w:rsid w:val="00C315DF"/>
    <w:rsid w:val="00C34FA1"/>
    <w:rsid w:val="00C434D6"/>
    <w:rsid w:val="00C53BDD"/>
    <w:rsid w:val="00C65963"/>
    <w:rsid w:val="00C84A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5330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D3455"/>
    <w:rsid w:val="00EE61A0"/>
    <w:rsid w:val="00EE7916"/>
    <w:rsid w:val="00EF77F5"/>
    <w:rsid w:val="00F37E13"/>
    <w:rsid w:val="00F45FF9"/>
    <w:rsid w:val="00F62B6B"/>
    <w:rsid w:val="00F96D11"/>
    <w:rsid w:val="00F97076"/>
    <w:rsid w:val="00FB78C6"/>
    <w:rsid w:val="00FC0799"/>
    <w:rsid w:val="00FC53EB"/>
    <w:rsid w:val="00FD07E2"/>
    <w:rsid w:val="00FE3D5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6A86B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B22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8EEBB-9E8A-45F0-99C6-BA27754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ОСНОВНОЙ_с_гербом_двойной_исполнитель.dotx</Template>
  <TotalTime>55</TotalTime>
  <Pages>1</Pages>
  <Words>156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Шелухина Татьяна Владимировна</cp:lastModifiedBy>
  <cp:revision>10</cp:revision>
  <cp:lastPrinted>2024-05-23T09:12:00Z</cp:lastPrinted>
  <dcterms:created xsi:type="dcterms:W3CDTF">2024-06-11T14:41:00Z</dcterms:created>
  <dcterms:modified xsi:type="dcterms:W3CDTF">2024-07-01T15:16:00Z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