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ED" w:rsidRDefault="002D6FED" w:rsidP="002D6F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Установлена ответственность за нарушения правил выгула и других требований к содержанию домашних животных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которой предусмотрена административная ответственность за несоблюдение требований к содержанию животных.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К числу охраняемых законом требований, в частности, относятся: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-соблюдение прав и законных интересов соседей по многоквартирному дому, окружающих (причинение собакой ущерба имуществу других лиц, нападение собаки на других животных или людей);</w:t>
      </w:r>
    </w:p>
    <w:p w:rsidR="002D6FED" w:rsidRPr="002D6FED" w:rsidRDefault="002D6FED" w:rsidP="002D6FE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обеспечение безопасности окружающих при выгуле домашнего животного (к примеру, не допускать выгул потенциально опасной собаки без поводка и намордника, исключать возможность неконтролируемого передвижения питомца вне мест, разрешенных для выгула);</w:t>
      </w:r>
    </w:p>
    <w:p w:rsidR="002D6FED" w:rsidRPr="002D6FED" w:rsidRDefault="002D6FED" w:rsidP="002D6FED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уборка продуктов жизнедеятельности животного в местах и на территориях общего пользования и др.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   За несоблюдение этих требований к содержанию животных грозит административный штраф: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-для граждан в размере от 1 500 до 3 000 рублей;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-для должностных лиц  от 5 000 до 15 000 рублей;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-для юридических лиц от 15 000 до 30 000 рублей.</w:t>
      </w:r>
    </w:p>
    <w:p w:rsidR="002D6FED" w:rsidRPr="002D6FED" w:rsidRDefault="002D6FED" w:rsidP="002D6F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      </w:t>
      </w:r>
      <w:bookmarkStart w:id="0" w:name="_GoBack"/>
      <w:bookmarkEnd w:id="0"/>
      <w:r w:rsidRPr="002D6FED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не применяется к владельцу питомца в случае, если такое нарушение допущено в результате действий иного лица, которое должно было непосредственно присматривать за животным, а также если животное выбыло из владения в результате противоправных действий других лиц.</w:t>
      </w:r>
    </w:p>
    <w:p w:rsidR="002D6FED" w:rsidRDefault="002D6FED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FED">
        <w:rPr>
          <w:rFonts w:ascii="Times New Roman" w:hAnsi="Times New Roman" w:cs="Times New Roman"/>
          <w:bCs/>
          <w:sz w:val="28"/>
          <w:szCs w:val="28"/>
        </w:rPr>
        <w:t>      Причиной ужесточения правил стали участившиеся случаи нападений собак на людей и животных. Новые требования направлены на повышение безопасности граждан и ответственно</w:t>
      </w:r>
      <w:r>
        <w:rPr>
          <w:rFonts w:ascii="Times New Roman" w:hAnsi="Times New Roman" w:cs="Times New Roman"/>
          <w:bCs/>
          <w:sz w:val="28"/>
          <w:szCs w:val="28"/>
        </w:rPr>
        <w:t>сти владельца за своего питомца.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404F3C"/>
    <w:rsid w:val="004A314C"/>
    <w:rsid w:val="008E3D1D"/>
    <w:rsid w:val="00A233C2"/>
    <w:rsid w:val="00A53B74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6F8C-A53E-4714-AA82-768389C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13</cp:revision>
  <dcterms:created xsi:type="dcterms:W3CDTF">2024-12-14T16:50:00Z</dcterms:created>
  <dcterms:modified xsi:type="dcterms:W3CDTF">2025-01-26T19:48:00Z</dcterms:modified>
</cp:coreProperties>
</file>