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6E" w:rsidRPr="007A536E" w:rsidRDefault="007A536E" w:rsidP="007A53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36E">
        <w:rPr>
          <w:rFonts w:ascii="Times New Roman" w:hAnsi="Times New Roman" w:cs="Times New Roman"/>
          <w:bCs/>
          <w:sz w:val="28"/>
          <w:szCs w:val="28"/>
        </w:rPr>
        <w:t>С 1 марта 2025 года вступают в силу поправки к Трудовому кодексу РФ о регулировании труда работников, выполняющих работу по наставничеству в сфере труда</w:t>
      </w:r>
    </w:p>
    <w:p w:rsidR="007A536E" w:rsidRPr="007A536E" w:rsidRDefault="007A536E" w:rsidP="007A53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36E">
        <w:rPr>
          <w:rFonts w:ascii="Times New Roman" w:hAnsi="Times New Roman" w:cs="Times New Roman"/>
          <w:bCs/>
          <w:sz w:val="28"/>
          <w:szCs w:val="28"/>
        </w:rPr>
        <w:t>Кодекс дополнен статьей 351.8, которой установлено регулирование труда наставников. Поручить такие функции работнику возможно с его письменного согласия. Наставничество является добровольным.</w:t>
      </w:r>
    </w:p>
    <w:p w:rsidR="007A536E" w:rsidRPr="007A536E" w:rsidRDefault="007A536E" w:rsidP="007A53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36E">
        <w:rPr>
          <w:rFonts w:ascii="Times New Roman" w:hAnsi="Times New Roman" w:cs="Times New Roman"/>
          <w:bCs/>
          <w:sz w:val="28"/>
          <w:szCs w:val="28"/>
        </w:rPr>
        <w:t>Под наставничеством подразумевают помощь коллеге в овладении навыками работы по профессии или специальности. Особенности такой работы - ее содержание, сроки и форму выполнения обязанностей необходимо отразить в трудовом договоре или дополнительном соглашении к нему.</w:t>
      </w:r>
    </w:p>
    <w:p w:rsidR="007A536E" w:rsidRPr="007A536E" w:rsidRDefault="007A536E" w:rsidP="007A53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36E">
        <w:rPr>
          <w:rFonts w:ascii="Times New Roman" w:hAnsi="Times New Roman" w:cs="Times New Roman"/>
          <w:bCs/>
          <w:sz w:val="28"/>
          <w:szCs w:val="28"/>
        </w:rPr>
        <w:t>Наставничество является оплачиваемым. Вознаграждение необходимо закрепить в трудовом договоре либо соглашении к нему. Условия доплаты следует устанавливать в локальных нормативно-правовых актах предприятия. Размер выплат за наставничество в государственных и муниципальных учреждениях будет определяться федеральными или региональными нормативными правовыми актами. А в иных организациях – коллективными договорами.</w:t>
      </w:r>
    </w:p>
    <w:p w:rsidR="007A536E" w:rsidRDefault="007A536E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36E">
        <w:rPr>
          <w:rFonts w:ascii="Times New Roman" w:hAnsi="Times New Roman" w:cs="Times New Roman"/>
          <w:bCs/>
          <w:sz w:val="28"/>
          <w:szCs w:val="28"/>
        </w:rPr>
        <w:t>Работник вправе досрочно отказаться от выполнения функций наставника. Работодатель тоже сможет отменить поручение такого труда. Единственное условие – работника необходимо уведомить об этом не менее чем за 3 рабочих дня.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C"/>
    <w:multiLevelType w:val="multilevel"/>
    <w:tmpl w:val="A4D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B0739"/>
    <w:multiLevelType w:val="multilevel"/>
    <w:tmpl w:val="6C7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2D6FED"/>
    <w:rsid w:val="003636F2"/>
    <w:rsid w:val="003B5CC3"/>
    <w:rsid w:val="00404F3C"/>
    <w:rsid w:val="004A314C"/>
    <w:rsid w:val="007A536E"/>
    <w:rsid w:val="008E3D1D"/>
    <w:rsid w:val="00A233C2"/>
    <w:rsid w:val="00A53B74"/>
    <w:rsid w:val="00BB6368"/>
    <w:rsid w:val="00DA7132"/>
    <w:rsid w:val="00EB70D7"/>
    <w:rsid w:val="00ED1ECA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A5E3-FE27-46E6-A526-3BC1A75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17</cp:revision>
  <dcterms:created xsi:type="dcterms:W3CDTF">2024-12-14T16:50:00Z</dcterms:created>
  <dcterms:modified xsi:type="dcterms:W3CDTF">2025-01-26T19:58:00Z</dcterms:modified>
</cp:coreProperties>
</file>