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EE" w:rsidRPr="008274EE" w:rsidRDefault="008274EE" w:rsidP="008274EE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сентября 2025 года вступает в силу Федеральный закон от 23.05.2025 №108-ФЗ «О государственном регулировании оборота метанола и </w:t>
      </w:r>
      <w:proofErr w:type="spellStart"/>
      <w:r w:rsidRPr="008274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жидкостей</w:t>
      </w:r>
      <w:proofErr w:type="gramStart"/>
      <w:r w:rsidRPr="008274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8274E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д</w:t>
      </w:r>
      <w:proofErr w:type="gramEnd"/>
      <w:r w:rsidRPr="008274E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елиться</w:t>
      </w:r>
    </w:p>
    <w:p w:rsidR="008274EE" w:rsidRP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Действие Федерального закона не распространяется на оборот автомобильного бензина, а также на оборот иных </w:t>
      </w:r>
      <w:proofErr w:type="spellStart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жидкостей, перечень которых утверждается Правительством Российской Федерации.</w:t>
      </w:r>
    </w:p>
    <w:p w:rsidR="008274EE" w:rsidRP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Предусматривается, что оборот метанола и </w:t>
      </w:r>
      <w:proofErr w:type="spellStart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 может осуществляться только организациями и индивидуальными предпринимателями, информация о которых включена в реестр на основании поступившего от них уведомления об осуществлении указанной деятельности.</w:t>
      </w:r>
    </w:p>
    <w:p w:rsidR="008274EE" w:rsidRP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лица, осуществляющие оборот метанола и </w:t>
      </w:r>
      <w:proofErr w:type="spellStart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 до 1 сентября 2025 года, вправе направить уведомление для включения информации о них в реестр до 1 ноября 2025 года.</w:t>
      </w:r>
    </w:p>
    <w:p w:rsidR="008274EE" w:rsidRP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Запрещается розничная продажа метанола и </w:t>
      </w:r>
      <w:proofErr w:type="spellStart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жидкостей, в том числе дистанционным способом.</w:t>
      </w:r>
    </w:p>
    <w:p w:rsid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Перевозка, погрузка и разгрузка, хранение метанола и </w:t>
      </w:r>
      <w:proofErr w:type="spellStart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827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 могут осуществляться при условии соблюдения требований применительно к опасным грузам, установленных законодательством Российской Федерации.</w:t>
      </w:r>
    </w:p>
    <w:p w:rsidR="008274EE" w:rsidRPr="008274EE" w:rsidRDefault="008274EE" w:rsidP="008274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</w:p>
    <w:p w:rsidR="00C14269" w:rsidRDefault="00C14269"/>
    <w:sectPr w:rsidR="00C14269" w:rsidSect="00C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1D3"/>
    <w:multiLevelType w:val="multilevel"/>
    <w:tmpl w:val="DA6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DD"/>
    <w:rsid w:val="003B62B7"/>
    <w:rsid w:val="008274EE"/>
    <w:rsid w:val="00B36FDD"/>
    <w:rsid w:val="00C14269"/>
    <w:rsid w:val="00C251E6"/>
    <w:rsid w:val="00D6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E6"/>
  </w:style>
  <w:style w:type="paragraph" w:styleId="2">
    <w:name w:val="heading 2"/>
    <w:basedOn w:val="a"/>
    <w:link w:val="20"/>
    <w:uiPriority w:val="9"/>
    <w:qFormat/>
    <w:rsid w:val="00B36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B36FDD"/>
  </w:style>
  <w:style w:type="character" w:customStyle="1" w:styleId="feeds-pagenavigationtooltip">
    <w:name w:val="feeds-page__navigation_tooltip"/>
    <w:basedOn w:val="a0"/>
    <w:rsid w:val="00B36FDD"/>
  </w:style>
  <w:style w:type="character" w:customStyle="1" w:styleId="feeds-pagenavigationbadge">
    <w:name w:val="feeds-page__navigation_badge"/>
    <w:basedOn w:val="a0"/>
    <w:rsid w:val="00B36FDD"/>
  </w:style>
  <w:style w:type="paragraph" w:styleId="a3">
    <w:name w:val="Normal (Web)"/>
    <w:basedOn w:val="a"/>
    <w:uiPriority w:val="99"/>
    <w:semiHidden/>
    <w:unhideWhenUsed/>
    <w:rsid w:val="00B3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5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28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2069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44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8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0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33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1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Osetrov.M.Iu</dc:creator>
  <cp:keywords/>
  <dc:description/>
  <cp:lastModifiedBy>Osetrov.M.Iu</cp:lastModifiedBy>
  <cp:revision>3</cp:revision>
  <dcterms:created xsi:type="dcterms:W3CDTF">2024-07-02T08:20:00Z</dcterms:created>
  <dcterms:modified xsi:type="dcterms:W3CDTF">2025-07-14T11:59:00Z</dcterms:modified>
</cp:coreProperties>
</file>