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D0">
        <w:rPr>
          <w:rFonts w:ascii="Times New Roman" w:hAnsi="Times New Roman" w:cs="Times New Roman"/>
          <w:b/>
          <w:bCs/>
          <w:sz w:val="28"/>
          <w:szCs w:val="28"/>
        </w:rPr>
        <w:t>Меры по профилактике коррупции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4D0">
        <w:rPr>
          <w:rFonts w:ascii="Times New Roman" w:hAnsi="Times New Roman" w:cs="Times New Roman"/>
          <w:bCs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4D0">
        <w:rPr>
          <w:rFonts w:ascii="Times New Roman" w:hAnsi="Times New Roman" w:cs="Times New Roman"/>
          <w:bCs/>
          <w:sz w:val="28"/>
          <w:szCs w:val="28"/>
        </w:rPr>
        <w:t>1) формирование в обществе нетерпимости к коррупционному поведению;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4D0">
        <w:rPr>
          <w:rFonts w:ascii="Times New Roman" w:hAnsi="Times New Roman" w:cs="Times New Roman"/>
          <w:bCs/>
          <w:sz w:val="28"/>
          <w:szCs w:val="28"/>
        </w:rPr>
        <w:t>2) </w:t>
      </w:r>
      <w:hyperlink r:id="rId5" w:history="1">
        <w:r w:rsidRPr="008534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антикоррупционная экспертиза</w:t>
        </w:r>
      </w:hyperlink>
      <w:r w:rsidRPr="008534D0">
        <w:rPr>
          <w:rFonts w:ascii="Times New Roman" w:hAnsi="Times New Roman" w:cs="Times New Roman"/>
          <w:bCs/>
          <w:sz w:val="28"/>
          <w:szCs w:val="28"/>
        </w:rPr>
        <w:t> правовых актов и их проектов;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4D0">
        <w:rPr>
          <w:rFonts w:ascii="Times New Roman" w:hAnsi="Times New Roman" w:cs="Times New Roman"/>
          <w:bCs/>
          <w:sz w:val="28"/>
          <w:szCs w:val="28"/>
        </w:rPr>
        <w:t>2.1) </w:t>
      </w:r>
      <w:hyperlink r:id="rId6" w:anchor="dst100002" w:history="1">
        <w:r w:rsidRPr="008534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рассмотрение</w:t>
        </w:r>
      </w:hyperlink>
      <w:r w:rsidRPr="008534D0">
        <w:rPr>
          <w:rFonts w:ascii="Times New Roman" w:hAnsi="Times New Roman" w:cs="Times New Roman"/>
          <w:bCs/>
          <w:sz w:val="28"/>
          <w:szCs w:val="28"/>
        </w:rPr>
        <w:t xml:space="preserve"> 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8534D0">
        <w:rPr>
          <w:rFonts w:ascii="Times New Roman" w:hAnsi="Times New Roman" w:cs="Times New Roman"/>
          <w:bCs/>
          <w:sz w:val="28"/>
          <w:szCs w:val="28"/>
        </w:rPr>
        <w:t>практики</w:t>
      </w:r>
      <w:proofErr w:type="gramEnd"/>
      <w:r w:rsidRPr="008534D0">
        <w:rPr>
          <w:rFonts w:ascii="Times New Roman" w:hAnsi="Times New Roman" w:cs="Times New Roman"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4D0">
        <w:rPr>
          <w:rFonts w:ascii="Times New Roman" w:hAnsi="Times New Roman" w:cs="Times New Roman"/>
          <w:bCs/>
          <w:sz w:val="28"/>
          <w:szCs w:val="28"/>
        </w:rPr>
        <w:t>3) предъявление в установленном </w:t>
      </w:r>
      <w:hyperlink r:id="rId7" w:history="1">
        <w:r w:rsidRPr="008534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законом</w:t>
        </w:r>
      </w:hyperlink>
      <w:r w:rsidRPr="008534D0">
        <w:rPr>
          <w:rFonts w:ascii="Times New Roman" w:hAnsi="Times New Roman" w:cs="Times New Roman"/>
          <w:bCs/>
          <w:sz w:val="28"/>
          <w:szCs w:val="28"/>
        </w:rPr>
        <w:t> 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 </w:t>
      </w:r>
      <w:hyperlink r:id="rId8" w:history="1">
        <w:r w:rsidRPr="008534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порядке</w:t>
        </w:r>
      </w:hyperlink>
      <w:r w:rsidRPr="008534D0">
        <w:rPr>
          <w:rFonts w:ascii="Times New Roman" w:hAnsi="Times New Roman" w:cs="Times New Roman"/>
          <w:bCs/>
          <w:sz w:val="28"/>
          <w:szCs w:val="28"/>
        </w:rPr>
        <w:t> сведений, представляемых указанными гражданами;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4D0">
        <w:rPr>
          <w:rFonts w:ascii="Times New Roman" w:hAnsi="Times New Roman" w:cs="Times New Roman"/>
          <w:bCs/>
          <w:sz w:val="28"/>
          <w:szCs w:val="28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 </w:t>
      </w:r>
      <w:hyperlink r:id="rId9" w:history="1">
        <w:r w:rsidRPr="008534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перечень</w:t>
        </w:r>
      </w:hyperlink>
      <w:r w:rsidRPr="008534D0">
        <w:rPr>
          <w:rFonts w:ascii="Times New Roman" w:hAnsi="Times New Roman" w:cs="Times New Roman"/>
          <w:bCs/>
          <w:sz w:val="28"/>
          <w:szCs w:val="28"/>
        </w:rP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 </w:t>
      </w:r>
      <w:hyperlink r:id="rId10" w:history="1">
        <w:r w:rsidRPr="008534D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законами</w:t>
        </w:r>
      </w:hyperlink>
      <w:r w:rsidRPr="008534D0">
        <w:rPr>
          <w:rFonts w:ascii="Times New Roman" w:hAnsi="Times New Roman" w:cs="Times New Roman"/>
          <w:bCs/>
          <w:sz w:val="28"/>
          <w:szCs w:val="28"/>
        </w:rPr>
        <w:t>, либо</w:t>
      </w:r>
      <w:proofErr w:type="gramEnd"/>
      <w:r w:rsidRPr="008534D0">
        <w:rPr>
          <w:rFonts w:ascii="Times New Roman" w:hAnsi="Times New Roman" w:cs="Times New Roman"/>
          <w:bCs/>
          <w:sz w:val="28"/>
          <w:szCs w:val="28"/>
        </w:rPr>
        <w:t xml:space="preserve">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4D0">
        <w:rPr>
          <w:rFonts w:ascii="Times New Roman" w:hAnsi="Times New Roman" w:cs="Times New Roman"/>
          <w:bCs/>
          <w:sz w:val="28"/>
          <w:szCs w:val="28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8534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34D0">
        <w:rPr>
          <w:rFonts w:ascii="Times New Roman" w:hAnsi="Times New Roman" w:cs="Times New Roman"/>
          <w:bCs/>
          <w:sz w:val="28"/>
          <w:szCs w:val="28"/>
        </w:rPr>
        <w:t>поощрении</w:t>
      </w:r>
      <w:proofErr w:type="gramEnd"/>
      <w:r w:rsidRPr="008534D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34D0" w:rsidRPr="008534D0" w:rsidRDefault="008534D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4D0">
        <w:rPr>
          <w:rFonts w:ascii="Times New Roman" w:hAnsi="Times New Roman" w:cs="Times New Roman"/>
          <w:bCs/>
          <w:sz w:val="28"/>
          <w:szCs w:val="28"/>
        </w:rPr>
        <w:lastRenderedPageBreak/>
        <w:t>6) развитие инс</w:t>
      </w:r>
      <w:bookmarkStart w:id="0" w:name="_GoBack"/>
      <w:bookmarkEnd w:id="0"/>
      <w:r w:rsidRPr="008534D0">
        <w:rPr>
          <w:rFonts w:ascii="Times New Roman" w:hAnsi="Times New Roman" w:cs="Times New Roman"/>
          <w:bCs/>
          <w:sz w:val="28"/>
          <w:szCs w:val="28"/>
        </w:rPr>
        <w:t xml:space="preserve">титутов общественного и парламентского </w:t>
      </w:r>
      <w:proofErr w:type="gramStart"/>
      <w:r w:rsidRPr="008534D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8534D0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Российской Федерации о противодействии коррупции.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8534D0"/>
    <w:rsid w:val="0098619F"/>
    <w:rsid w:val="00A229E5"/>
    <w:rsid w:val="00A233C2"/>
    <w:rsid w:val="00BC4A9C"/>
    <w:rsid w:val="00C94D5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2959/12236ec6e813ae0ac928c57342a9a7ad8096c1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2959/12236ec6e813ae0ac928c57342a9a7ad8096c19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871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7010/" TargetMode="External"/><Relationship Id="rId10" Type="http://schemas.openxmlformats.org/officeDocument/2006/relationships/hyperlink" Target="https://www.consultant.ru/document/cons_doc_LAW_82959/12236ec6e813ae0ac928c57342a9a7ad8096c1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28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2025-02-02T17:16:00Z</dcterms:created>
  <dcterms:modified xsi:type="dcterms:W3CDTF">2025-06-13T16:30:00Z</dcterms:modified>
</cp:coreProperties>
</file>