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C" w:rsidRDefault="00C12D0F" w:rsidP="00C12D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br/>
      </w:r>
      <w:r w:rsidRPr="00C12D0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"Конституция Российской Федерации"</w:t>
      </w:r>
      <w:r w:rsidR="004E0AD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01A2F" w:rsidRDefault="00C12D0F" w:rsidP="00C12D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(принята всенародным голосованием 12.12.1993 с изменениями, одобренными в ходе общероссийского голосования 01.07.2020)</w:t>
      </w:r>
    </w:p>
    <w:p w:rsidR="00C12D0F" w:rsidRDefault="00C12D0F" w:rsidP="00C12D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C12D0F" w:rsidRPr="00C12D0F" w:rsidRDefault="00C12D0F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</w:t>
      </w:r>
      <w:r w:rsidR="009C594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 </w:t>
      </w:r>
      <w:bookmarkStart w:id="0" w:name="_GoBack"/>
      <w:bookmarkEnd w:id="0"/>
    </w:p>
    <w:p w:rsidR="00C12D0F" w:rsidRPr="00C12D0F" w:rsidRDefault="00C12D0F" w:rsidP="00C12D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028"/>
      <w:bookmarkStart w:id="2" w:name="dst100030"/>
      <w:bookmarkEnd w:id="1"/>
      <w:bookmarkEnd w:id="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 обеспечивает целостность и неприкосновенность своей территории.</w:t>
      </w:r>
    </w:p>
    <w:p w:rsidR="00C12D0F" w:rsidRDefault="00C12D0F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12D0F" w:rsidRPr="00C12D0F" w:rsidRDefault="00C12D0F" w:rsidP="00E24432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29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114"/>
      <w:bookmarkEnd w:id="3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 </w:t>
      </w:r>
      <w:hyperlink r:id="rId5" w:anchor="dst100059" w:history="1">
        <w:r w:rsidRPr="00C12D0F">
          <w:rPr>
            <w:rFonts w:ascii="Arial" w:eastAsia="Times New Roman" w:hAnsi="Arial" w:cs="Arial"/>
            <w:b/>
            <w:color w:val="666699"/>
            <w:sz w:val="26"/>
            <w:szCs w:val="26"/>
            <w:lang w:eastAsia="ru-RU"/>
          </w:rPr>
          <w:t>Перечень</w:t>
        </w:r>
      </w:hyperlink>
      <w:r w:rsidRPr="00C12D0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 сведений, составляющих государственную тайну, определяется федеральным законом.</w:t>
      </w:r>
    </w:p>
    <w:p w:rsidR="00C12D0F" w:rsidRPr="00C12D0F" w:rsidRDefault="00C12D0F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12D0F" w:rsidRPr="00C12D0F" w:rsidRDefault="00C12D0F" w:rsidP="00E24432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56</w:t>
      </w:r>
    </w:p>
    <w:p w:rsidR="00C12D0F" w:rsidRPr="00C12D0F" w:rsidRDefault="00C12D0F" w:rsidP="00C12D0F">
      <w:pPr>
        <w:shd w:val="clear" w:color="auto" w:fill="FFFFFF"/>
        <w:spacing w:after="144" w:line="394" w:lineRule="atLeast"/>
        <w:ind w:firstLine="567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  <w:bookmarkStart w:id="4" w:name="dst100211"/>
      <w:bookmarkEnd w:id="4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 </w:t>
      </w:r>
      <w:hyperlink r:id="rId6" w:anchor="dst100045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могут устанавливаться отдельные ограничения прав и свобод с указанием пределов и срока их действия.</w:t>
      </w:r>
    </w:p>
    <w:p w:rsidR="00C12D0F" w:rsidRPr="00C12D0F" w:rsidRDefault="00C12D0F" w:rsidP="00C12D0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212"/>
      <w:bookmarkEnd w:id="5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 </w:t>
      </w:r>
      <w:hyperlink r:id="rId7" w:anchor="dst100014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12D0F" w:rsidRDefault="00C12D0F" w:rsidP="00C12D0F">
      <w:pPr>
        <w:spacing w:after="0" w:line="240" w:lineRule="auto"/>
        <w:jc w:val="center"/>
      </w:pPr>
    </w:p>
    <w:p w:rsidR="00C12D0F" w:rsidRPr="00C12D0F" w:rsidRDefault="00C12D0F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59</w:t>
      </w:r>
    </w:p>
    <w:p w:rsidR="00C12D0F" w:rsidRPr="00C12D0F" w:rsidRDefault="00C12D0F" w:rsidP="00C12D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219"/>
      <w:bookmarkEnd w:id="6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Защита Отечества является долгом и обязанностью гражданина Российской Федерации.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220"/>
      <w:bookmarkEnd w:id="7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Гражданин Российской Федерации несет военную службу в соответствии с федеральным </w:t>
      </w:r>
      <w:hyperlink r:id="rId8" w:anchor="dst0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221"/>
      <w:bookmarkEnd w:id="8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 </w:t>
      </w:r>
      <w:hyperlink r:id="rId9" w:anchor="dst100015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случаях имеет право на замену ее альтернативной гражданской службой.</w:t>
      </w:r>
    </w:p>
    <w:p w:rsidR="00C12D0F" w:rsidRDefault="00C12D0F" w:rsidP="00C12D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C12D0F" w:rsidRPr="00C12D0F" w:rsidRDefault="00C12D0F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71</w:t>
      </w:r>
    </w:p>
    <w:p w:rsidR="00C12D0F" w:rsidRPr="00C12D0F" w:rsidRDefault="00C12D0F" w:rsidP="00C12D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266"/>
      <w:bookmarkEnd w:id="9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ведении Российской Федерации находятся:</w:t>
      </w:r>
    </w:p>
    <w:p w:rsidR="00C12D0F" w:rsidRPr="00C12D0F" w:rsidRDefault="00C12D0F" w:rsidP="00C12D0F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 </w:t>
      </w:r>
      <w:hyperlink r:id="rId10" w:anchor="dst100694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&lt;*&gt;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C12D0F" w:rsidRPr="00C12D0F" w:rsidRDefault="00C12D0F" w:rsidP="00C12D0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279"/>
      <w:bookmarkEnd w:id="10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12D0F" w:rsidRDefault="00C12D0F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12D0F" w:rsidRPr="00C12D0F" w:rsidRDefault="00C12D0F" w:rsidP="00C12D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83</w:t>
      </w:r>
    </w:p>
    <w:p w:rsidR="00C12D0F" w:rsidRPr="00C12D0F" w:rsidRDefault="00C12D0F" w:rsidP="00C12D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345"/>
      <w:bookmarkEnd w:id="11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Президент Российской Федерации:</w:t>
      </w:r>
    </w:p>
    <w:p w:rsidR="00C12D0F" w:rsidRPr="00C12D0F" w:rsidRDefault="00C12D0F" w:rsidP="00C12D0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Безопасности Российской Федерации.</w:t>
      </w:r>
      <w:proofErr w:type="gramEnd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Статус Совета Безопасности Российской Федерации определяется федеральным </w:t>
      </w:r>
      <w:hyperlink r:id="rId11" w:anchor="dst100081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2" w:anchor="dst100694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&lt;*&gt;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C12D0F" w:rsidRPr="00C12D0F" w:rsidRDefault="00C12D0F" w:rsidP="00C12D0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353"/>
      <w:bookmarkEnd w:id="12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утверждает </w:t>
      </w:r>
      <w:hyperlink r:id="rId13" w:anchor="dst0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военную доктрину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Федерации;</w:t>
      </w:r>
    </w:p>
    <w:p w:rsidR="00C12D0F" w:rsidRPr="00C12D0F" w:rsidRDefault="00C12D0F" w:rsidP="00C12D0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66"/>
      <w:bookmarkStart w:id="14" w:name="dst100356"/>
      <w:bookmarkEnd w:id="13"/>
      <w:bookmarkEnd w:id="14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назначает и освобождает высшее командование Вооруженных Сил Российской Федерации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12D0F" w:rsidRDefault="00C12D0F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12D0F" w:rsidRPr="00C12D0F" w:rsidRDefault="00C12D0F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87</w:t>
      </w:r>
    </w:p>
    <w:p w:rsidR="00C12D0F" w:rsidRPr="00C12D0F" w:rsidRDefault="00C12D0F" w:rsidP="00C12D0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376"/>
      <w:bookmarkEnd w:id="15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Президент Российской Федерации является Верховным Главнокомандующим Вооруженными Силами Российской Федерации.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377"/>
      <w:bookmarkEnd w:id="16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378"/>
      <w:bookmarkEnd w:id="17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Режим военного положения определяется федеральным конституционным </w:t>
      </w:r>
      <w:hyperlink r:id="rId14" w:anchor="dst0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законом.</w:t>
        </w:r>
      </w:hyperlink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12D0F" w:rsidRPr="00C12D0F" w:rsidRDefault="00C12D0F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88</w:t>
      </w:r>
    </w:p>
    <w:p w:rsidR="00C12D0F" w:rsidRPr="00C12D0F" w:rsidRDefault="00C12D0F" w:rsidP="00C12D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12D0F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12D0F" w:rsidRPr="00C12D0F" w:rsidRDefault="00C12D0F" w:rsidP="00C12D0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380"/>
      <w:bookmarkEnd w:id="18"/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Президент Российской Федерации при обстоятельствах и в порядке, предусмотренных федеральным конституционным </w:t>
      </w:r>
      <w:hyperlink r:id="rId15" w:anchor="dst100014" w:history="1">
        <w:r w:rsidRPr="00C12D0F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законом,</w:t>
        </w:r>
      </w:hyperlink>
      <w:r w:rsidRPr="00C12D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C12D0F" w:rsidRDefault="00C12D0F" w:rsidP="009400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40095" w:rsidRPr="00940095" w:rsidRDefault="00940095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89</w:t>
      </w:r>
    </w:p>
    <w:p w:rsidR="00940095" w:rsidRPr="00940095" w:rsidRDefault="00940095" w:rsidP="0094009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382"/>
      <w:bookmarkEnd w:id="19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Президент Российской Федерации: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383"/>
      <w:bookmarkStart w:id="21" w:name="dst100384"/>
      <w:bookmarkEnd w:id="20"/>
      <w:bookmarkEnd w:id="21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40095" w:rsidRDefault="00940095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40095" w:rsidRPr="00940095" w:rsidRDefault="00940095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lastRenderedPageBreak/>
        <w:t>Статья 102</w:t>
      </w:r>
    </w:p>
    <w:p w:rsidR="00940095" w:rsidRPr="00940095" w:rsidRDefault="00940095" w:rsidP="0094009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433"/>
      <w:bookmarkEnd w:id="22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К ведению Совета Федерации относятся: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434"/>
      <w:bookmarkStart w:id="24" w:name="dst100435"/>
      <w:bookmarkEnd w:id="23"/>
      <w:bookmarkEnd w:id="24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утверждение указа Президента Российской Федерации о введении военного положения;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436"/>
      <w:bookmarkEnd w:id="25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утверждение указа Президента Российской Федерации о введении чрезвычайного положения;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437"/>
      <w:bookmarkEnd w:id="26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решение вопроса о возможности использования Вооруженных Сил Российской Федерации за пределами территории Российской Федерации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40095" w:rsidRDefault="00940095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40095" w:rsidRPr="00940095" w:rsidRDefault="00940095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106</w:t>
      </w:r>
    </w:p>
    <w:p w:rsidR="00940095" w:rsidRPr="00940095" w:rsidRDefault="00940095" w:rsidP="009400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467"/>
      <w:bookmarkEnd w:id="27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Обязательному рассмотрению в Совете Федерации подлежат принятые Государственной Думой федеральные </w:t>
      </w:r>
      <w:proofErr w:type="gramStart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законы по вопросам</w:t>
      </w:r>
      <w:proofErr w:type="gramEnd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468"/>
      <w:bookmarkStart w:id="29" w:name="dst100472"/>
      <w:bookmarkEnd w:id="28"/>
      <w:bookmarkEnd w:id="29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статуса и защиты государственной границы Российской Федерации;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100473"/>
      <w:bookmarkEnd w:id="30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войны и мира.</w:t>
      </w:r>
    </w:p>
    <w:p w:rsidR="00940095" w:rsidRDefault="00940095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40095" w:rsidRPr="00940095" w:rsidRDefault="00940095" w:rsidP="00E2443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114</w:t>
      </w:r>
    </w:p>
    <w:p w:rsidR="00940095" w:rsidRPr="00940095" w:rsidRDefault="00940095" w:rsidP="009400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4009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940095" w:rsidRPr="00940095" w:rsidRDefault="00940095" w:rsidP="009400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0502"/>
      <w:bookmarkEnd w:id="31"/>
      <w:r w:rsidRPr="009400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Правительство Российской Федерации:</w:t>
      </w:r>
    </w:p>
    <w:p w:rsidR="00940095" w:rsidRPr="00C12D0F" w:rsidRDefault="00940095" w:rsidP="00C12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д) осуществляет меры по обеспечению обороны страны, государственной безопасности, реализации внешней политики Российской Федерации.</w:t>
      </w:r>
    </w:p>
    <w:p w:rsidR="00C12D0F" w:rsidRDefault="00C12D0F" w:rsidP="00C12D0F">
      <w:pPr>
        <w:spacing w:after="0" w:line="240" w:lineRule="auto"/>
        <w:jc w:val="center"/>
      </w:pPr>
    </w:p>
    <w:sectPr w:rsidR="00C12D0F" w:rsidSect="00C12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2F"/>
    <w:rsid w:val="004E0AD1"/>
    <w:rsid w:val="0060023C"/>
    <w:rsid w:val="00601A2F"/>
    <w:rsid w:val="00940095"/>
    <w:rsid w:val="009C5940"/>
    <w:rsid w:val="00C12D0F"/>
    <w:rsid w:val="00E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12D0F"/>
  </w:style>
  <w:style w:type="character" w:customStyle="1" w:styleId="hl">
    <w:name w:val="hl"/>
    <w:basedOn w:val="a0"/>
    <w:rsid w:val="00C12D0F"/>
  </w:style>
  <w:style w:type="character" w:customStyle="1" w:styleId="nobr">
    <w:name w:val="nobr"/>
    <w:basedOn w:val="a0"/>
    <w:rsid w:val="00C12D0F"/>
  </w:style>
  <w:style w:type="character" w:styleId="a3">
    <w:name w:val="Hyperlink"/>
    <w:basedOn w:val="a0"/>
    <w:uiPriority w:val="99"/>
    <w:semiHidden/>
    <w:unhideWhenUsed/>
    <w:rsid w:val="00C1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12D0F"/>
  </w:style>
  <w:style w:type="character" w:customStyle="1" w:styleId="hl">
    <w:name w:val="hl"/>
    <w:basedOn w:val="a0"/>
    <w:rsid w:val="00C12D0F"/>
  </w:style>
  <w:style w:type="character" w:customStyle="1" w:styleId="nobr">
    <w:name w:val="nobr"/>
    <w:basedOn w:val="a0"/>
    <w:rsid w:val="00C12D0F"/>
  </w:style>
  <w:style w:type="character" w:styleId="a3">
    <w:name w:val="Hyperlink"/>
    <w:basedOn w:val="a0"/>
    <w:uiPriority w:val="99"/>
    <w:semiHidden/>
    <w:unhideWhenUsed/>
    <w:rsid w:val="00C1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3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9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286/" TargetMode="External"/><Relationship Id="rId13" Type="http://schemas.openxmlformats.org/officeDocument/2006/relationships/hyperlink" Target="http://www.consultant.ru/document/cons_doc_LAW_1729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610/6c52d3306846293e49618c5c605c505a143dc552/" TargetMode="External"/><Relationship Id="rId12" Type="http://schemas.openxmlformats.org/officeDocument/2006/relationships/hyperlink" Target="http://www.consultant.ru/document/cons_doc_LAW_2875/820b4ecd6532a57dd0ff9871cd58c7e0e4542eec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0610/ebb0d572b1c5233c237e04fe0489decb4b818960/" TargetMode="External"/><Relationship Id="rId11" Type="http://schemas.openxmlformats.org/officeDocument/2006/relationships/hyperlink" Target="http://www.consultant.ru/document/cons_doc_LAW_344847/1e75c54a69d0c1a0b6b304ca2c5d51e4c7eaf3f7/" TargetMode="External"/><Relationship Id="rId5" Type="http://schemas.openxmlformats.org/officeDocument/2006/relationships/hyperlink" Target="http://www.consultant.ru/document/cons_doc_LAW_303613/defae908c90f26c2c431288cc55791de20cad898/" TargetMode="External"/><Relationship Id="rId15" Type="http://schemas.openxmlformats.org/officeDocument/2006/relationships/hyperlink" Target="http://www.consultant.ru/document/cons_doc_LAW_200610/6c52d3306846293e49618c5c605c505a143dc552/" TargetMode="External"/><Relationship Id="rId10" Type="http://schemas.openxmlformats.org/officeDocument/2006/relationships/hyperlink" Target="http://www.consultant.ru/document/cons_doc_LAW_2875/820b4ecd6532a57dd0ff9871cd58c7e0e4542e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187/1287368a0a448a211dcd8fb83a720e736fd70255/" TargetMode="External"/><Relationship Id="rId14" Type="http://schemas.openxmlformats.org/officeDocument/2006/relationships/hyperlink" Target="http://www.consultant.ru/document/cons_doc_LAW_219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2023-10-10T06:19:00Z</cp:lastPrinted>
  <dcterms:created xsi:type="dcterms:W3CDTF">2020-07-17T07:35:00Z</dcterms:created>
  <dcterms:modified xsi:type="dcterms:W3CDTF">2024-10-11T08:21:00Z</dcterms:modified>
</cp:coreProperties>
</file>