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41" w:rsidRPr="00FA4D41" w:rsidRDefault="00FA4D4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3076" w:rsidRDefault="006A4AB4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773">
        <w:rPr>
          <w:rFonts w:ascii="Times New Roman" w:hAnsi="Times New Roman" w:cs="Times New Roman"/>
          <w:b/>
          <w:sz w:val="28"/>
          <w:szCs w:val="28"/>
          <w:highlight w:val="yellow"/>
        </w:rPr>
        <w:t>РЕГИОНАЛЬНЫЕ МЕРЫ ПОДДЕРЖКИ БИЗНЕСА</w:t>
      </w:r>
    </w:p>
    <w:p w:rsidR="00E86CF7" w:rsidRDefault="00E86CF7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AB4" w:rsidRDefault="007A4900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900">
        <w:rPr>
          <w:rFonts w:ascii="Times New Roman" w:hAnsi="Times New Roman" w:cs="Times New Roman"/>
          <w:b/>
          <w:sz w:val="28"/>
          <w:szCs w:val="28"/>
          <w:highlight w:val="yellow"/>
        </w:rPr>
        <w:t>ОБЩИЕ МЕРЫ ПОДДЕРЖКИ БИЗНЕСА</w:t>
      </w:r>
    </w:p>
    <w:p w:rsidR="00456CC0" w:rsidRDefault="00456CC0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AB4" w:rsidRDefault="00456CC0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56CC0">
        <w:rPr>
          <w:rFonts w:ascii="Times New Roman" w:hAnsi="Times New Roman" w:cs="Times New Roman"/>
          <w:b/>
          <w:sz w:val="28"/>
          <w:szCs w:val="28"/>
        </w:rPr>
        <w:t>Софинансирование затрат, связанных с сертификацией товаров (работ, услуг)</w:t>
      </w:r>
    </w:p>
    <w:p w:rsidR="00456CC0" w:rsidRDefault="00456CC0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3681"/>
        <w:gridCol w:w="12054"/>
      </w:tblGrid>
      <w:tr w:rsidR="006A4AB4" w:rsidTr="00E86CF7">
        <w:trPr>
          <w:trHeight w:val="439"/>
        </w:trPr>
        <w:tc>
          <w:tcPr>
            <w:tcW w:w="15735" w:type="dxa"/>
            <w:gridSpan w:val="2"/>
          </w:tcPr>
          <w:p w:rsidR="006A4AB4" w:rsidRDefault="006A4AB4" w:rsidP="006A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затрат субъектов МСП, связанных с сертификацией товаров (работ, услуг)</w:t>
            </w:r>
          </w:p>
        </w:tc>
      </w:tr>
      <w:tr w:rsidR="006A4AB4" w:rsidTr="00E86CF7">
        <w:trPr>
          <w:trHeight w:val="417"/>
        </w:trPr>
        <w:tc>
          <w:tcPr>
            <w:tcW w:w="3681" w:type="dxa"/>
          </w:tcPr>
          <w:p w:rsidR="006A4AB4" w:rsidRDefault="006A4AB4" w:rsidP="006A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2054" w:type="dxa"/>
          </w:tcPr>
          <w:p w:rsidR="006A4AB4" w:rsidRPr="006A4AB4" w:rsidRDefault="006A4AB4" w:rsidP="006A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МСП</w:t>
            </w:r>
          </w:p>
        </w:tc>
      </w:tr>
      <w:tr w:rsidR="006A4AB4" w:rsidTr="00E86CF7">
        <w:tc>
          <w:tcPr>
            <w:tcW w:w="3681" w:type="dxa"/>
          </w:tcPr>
          <w:p w:rsidR="006A4AB4" w:rsidRDefault="006A4AB4" w:rsidP="006A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2054" w:type="dxa"/>
          </w:tcPr>
          <w:p w:rsidR="006A4AB4" w:rsidRPr="006A4AB4" w:rsidRDefault="006A4AB4" w:rsidP="006A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B4">
              <w:rPr>
                <w:rFonts w:ascii="Times New Roman" w:hAnsi="Times New Roman" w:cs="Times New Roman"/>
                <w:sz w:val="28"/>
                <w:szCs w:val="28"/>
              </w:rPr>
              <w:t>Оплата до 80% расходов, связанных с сертификацией товаров, работ, услуг (не более 700 тыс. руб.)</w:t>
            </w:r>
          </w:p>
        </w:tc>
      </w:tr>
      <w:tr w:rsidR="006A4AB4" w:rsidTr="00E86CF7">
        <w:tc>
          <w:tcPr>
            <w:tcW w:w="3681" w:type="dxa"/>
          </w:tcPr>
          <w:p w:rsidR="006A4AB4" w:rsidRDefault="00F947AF" w:rsidP="006A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12054" w:type="dxa"/>
          </w:tcPr>
          <w:p w:rsidR="006A4AB4" w:rsidRPr="006A4AB4" w:rsidRDefault="00F947AF" w:rsidP="006A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</w:p>
        </w:tc>
      </w:tr>
      <w:tr w:rsidR="006A4AB4" w:rsidTr="00E86CF7">
        <w:tc>
          <w:tcPr>
            <w:tcW w:w="3681" w:type="dxa"/>
          </w:tcPr>
          <w:p w:rsidR="006A4AB4" w:rsidRDefault="00F947AF" w:rsidP="006A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2054" w:type="dxa"/>
          </w:tcPr>
          <w:p w:rsidR="006A4AB4" w:rsidRPr="006A4AB4" w:rsidRDefault="00E86CF7" w:rsidP="00E8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CF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CF7">
              <w:rPr>
                <w:rFonts w:ascii="Times New Roman" w:hAnsi="Times New Roman" w:cs="Times New Roman"/>
                <w:sz w:val="28"/>
                <w:szCs w:val="28"/>
              </w:rPr>
              <w:t>от 15 мая 2017 года № 162-пп «О мерах государственной поддержки малого и среднего предпринимательства Белгородской области»</w:t>
            </w:r>
          </w:p>
        </w:tc>
      </w:tr>
      <w:tr w:rsidR="00F947AF" w:rsidTr="00C66CDD">
        <w:trPr>
          <w:trHeight w:val="3967"/>
        </w:trPr>
        <w:tc>
          <w:tcPr>
            <w:tcW w:w="3681" w:type="dxa"/>
          </w:tcPr>
          <w:p w:rsidR="00F947AF" w:rsidRDefault="00E86CF7" w:rsidP="006A4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предоставления</w:t>
            </w:r>
          </w:p>
        </w:tc>
        <w:tc>
          <w:tcPr>
            <w:tcW w:w="12054" w:type="dxa"/>
          </w:tcPr>
          <w:p w:rsidR="00F947AF" w:rsidRPr="00F947AF" w:rsidRDefault="00E86CF7" w:rsidP="00F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47AF" w:rsidRPr="00F947AF">
              <w:rPr>
                <w:rFonts w:ascii="Times New Roman" w:hAnsi="Times New Roman" w:cs="Times New Roman"/>
                <w:sz w:val="28"/>
                <w:szCs w:val="28"/>
              </w:rPr>
              <w:t>Получатель (получатели) услуги по сертификации определяется по результатам отбора.</w:t>
            </w:r>
          </w:p>
          <w:p w:rsidR="00F947AF" w:rsidRPr="00F947AF" w:rsidRDefault="00E86CF7" w:rsidP="00F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947AF" w:rsidRPr="00F947AF">
              <w:rPr>
                <w:rFonts w:ascii="Times New Roman" w:hAnsi="Times New Roman" w:cs="Times New Roman"/>
                <w:sz w:val="28"/>
                <w:szCs w:val="28"/>
              </w:rPr>
              <w:t>Услуги по сертификации предоставляю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субъектам малого и среднего п</w:t>
            </w:r>
            <w:r w:rsidR="00F947AF" w:rsidRPr="00F947AF">
              <w:rPr>
                <w:rFonts w:ascii="Times New Roman" w:hAnsi="Times New Roman" w:cs="Times New Roman"/>
                <w:sz w:val="28"/>
                <w:szCs w:val="28"/>
              </w:rPr>
              <w:t>редпринимательства:</w:t>
            </w:r>
          </w:p>
          <w:p w:rsidR="00F947AF" w:rsidRPr="00F947AF" w:rsidRDefault="00E86CF7" w:rsidP="00F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7AF" w:rsidRPr="00F947AF">
              <w:rPr>
                <w:rFonts w:ascii="Times New Roman" w:hAnsi="Times New Roman" w:cs="Times New Roman"/>
                <w:sz w:val="28"/>
                <w:szCs w:val="28"/>
              </w:rPr>
              <w:t>осуществляющим деятельность на территории Белгородской области;</w:t>
            </w:r>
          </w:p>
          <w:p w:rsidR="00F947AF" w:rsidRPr="00F947AF" w:rsidRDefault="00E86CF7" w:rsidP="00F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7AF" w:rsidRPr="00F947AF">
              <w:rPr>
                <w:rFonts w:ascii="Times New Roman" w:hAnsi="Times New Roman" w:cs="Times New Roman"/>
                <w:sz w:val="28"/>
                <w:szCs w:val="28"/>
              </w:rPr>
              <w:t>соответствующим критериям, установленным Федеральным законом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7AF" w:rsidRPr="00F947AF">
              <w:rPr>
                <w:rFonts w:ascii="Times New Roman" w:hAnsi="Times New Roman" w:cs="Times New Roman"/>
                <w:sz w:val="28"/>
                <w:szCs w:val="28"/>
              </w:rPr>
              <w:t>от 24 июля 2007 года №209-ФЗ «О развитии малого и среднего предпринимательства в Российской Федерации»;</w:t>
            </w:r>
          </w:p>
          <w:p w:rsidR="00C66CDD" w:rsidRDefault="00E86CF7" w:rsidP="00E8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7AF" w:rsidRPr="00F947AF">
              <w:rPr>
                <w:rFonts w:ascii="Times New Roman" w:hAnsi="Times New Roman" w:cs="Times New Roman"/>
                <w:sz w:val="28"/>
                <w:szCs w:val="28"/>
              </w:rPr>
              <w:t>не имеющим стоп-факторов по итогам оценки количественных и качественных показателей деятельности на основании данных открытых источников, разработанной АО «Корпорация «МСП», на цифр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овом ресурсе www.lkmsp.smbn.ru.</w:t>
            </w:r>
            <w:r w:rsidR="00C66CDD" w:rsidRPr="00F94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7AF" w:rsidRPr="006A4AB4" w:rsidRDefault="00C66CDD" w:rsidP="00E8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947A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сертификации осуществляется организацией, осуществляющей деятельность по сертификации товаров, работ и услуг субъектов малого и среднего предпринимательства, а также сертификации субъектов малого и среднего предпринимательства по системе менеджмента качества в соответствии с международными стандартами.</w:t>
            </w:r>
          </w:p>
        </w:tc>
      </w:tr>
      <w:tr w:rsidR="00F947AF" w:rsidTr="00E86CF7">
        <w:trPr>
          <w:trHeight w:val="475"/>
        </w:trPr>
        <w:tc>
          <w:tcPr>
            <w:tcW w:w="3681" w:type="dxa"/>
          </w:tcPr>
          <w:p w:rsidR="00F947AF" w:rsidRDefault="00F947AF" w:rsidP="00F9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F"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обращаться:</w:t>
            </w:r>
          </w:p>
        </w:tc>
        <w:tc>
          <w:tcPr>
            <w:tcW w:w="12054" w:type="dxa"/>
          </w:tcPr>
          <w:p w:rsidR="00F947AF" w:rsidRPr="006A4AB4" w:rsidRDefault="00F947AF" w:rsidP="00F9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7AF">
              <w:rPr>
                <w:rFonts w:ascii="Times New Roman" w:hAnsi="Times New Roman" w:cs="Times New Roman"/>
                <w:sz w:val="28"/>
                <w:szCs w:val="28"/>
              </w:rPr>
              <w:t>Центр «Мой Бизнес» (г. Белгород, ул. Королева, д. 2 «А», корп. 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7AF">
              <w:rPr>
                <w:rFonts w:ascii="Times New Roman" w:hAnsi="Times New Roman" w:cs="Times New Roman"/>
                <w:sz w:val="28"/>
                <w:szCs w:val="28"/>
              </w:rPr>
              <w:t>тел.: + 7 (4722) 38-09-29)</w:t>
            </w:r>
          </w:p>
        </w:tc>
      </w:tr>
    </w:tbl>
    <w:p w:rsidR="006A4AB4" w:rsidRDefault="006A4AB4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AB4" w:rsidRDefault="006A4AB4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AB4" w:rsidRDefault="006A4AB4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AB4" w:rsidRDefault="006A4AB4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CC0" w:rsidRDefault="00456CC0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CC0" w:rsidRDefault="00456CC0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6CF7" w:rsidRDefault="00456CC0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CC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56CC0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456CC0">
        <w:rPr>
          <w:rFonts w:ascii="Times New Roman" w:hAnsi="Times New Roman" w:cs="Times New Roman"/>
          <w:b/>
          <w:sz w:val="28"/>
          <w:szCs w:val="28"/>
        </w:rPr>
        <w:t xml:space="preserve"> затрат, связанных с популяризацией товаров (работ, услуг)</w:t>
      </w:r>
    </w:p>
    <w:p w:rsidR="00456CC0" w:rsidRDefault="00456CC0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3681"/>
        <w:gridCol w:w="12054"/>
      </w:tblGrid>
      <w:tr w:rsidR="00E86CF7" w:rsidTr="00C128B4">
        <w:trPr>
          <w:trHeight w:val="439"/>
        </w:trPr>
        <w:tc>
          <w:tcPr>
            <w:tcW w:w="15735" w:type="dxa"/>
            <w:gridSpan w:val="2"/>
          </w:tcPr>
          <w:p w:rsidR="00E86CF7" w:rsidRDefault="00E86CF7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proofErr w:type="spellStart"/>
            <w:r w:rsidRPr="00E86CF7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  <w:r w:rsidRPr="00E86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затрат, связанных с популяризацией товаров (работ, услуг)</w:t>
            </w:r>
          </w:p>
        </w:tc>
      </w:tr>
      <w:tr w:rsidR="00E86CF7" w:rsidTr="00C128B4">
        <w:trPr>
          <w:trHeight w:val="417"/>
        </w:trPr>
        <w:tc>
          <w:tcPr>
            <w:tcW w:w="3681" w:type="dxa"/>
          </w:tcPr>
          <w:p w:rsidR="00E86CF7" w:rsidRDefault="00E86CF7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2054" w:type="dxa"/>
          </w:tcPr>
          <w:p w:rsidR="00E86CF7" w:rsidRPr="00820C8D" w:rsidRDefault="00E86CF7" w:rsidP="00C128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Субъекты МСП и «</w:t>
            </w:r>
            <w:proofErr w:type="spellStart"/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самозанятых</w:t>
            </w:r>
            <w:proofErr w:type="spellEnd"/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E86CF7" w:rsidTr="00C128B4">
        <w:tc>
          <w:tcPr>
            <w:tcW w:w="3681" w:type="dxa"/>
          </w:tcPr>
          <w:p w:rsidR="00E86CF7" w:rsidRDefault="00E86CF7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2054" w:type="dxa"/>
          </w:tcPr>
          <w:p w:rsidR="00E86CF7" w:rsidRPr="00820C8D" w:rsidRDefault="00E86CF7" w:rsidP="00E86CF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Оплата до 80 % расходов, связанных с популяризацией продукции (не более 150 тыс. руб. для «</w:t>
            </w:r>
            <w:proofErr w:type="spellStart"/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самозанятых</w:t>
            </w:r>
            <w:proofErr w:type="spellEnd"/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» граждан и 300 тыс. руб. для субъектов МСП)</w:t>
            </w:r>
          </w:p>
        </w:tc>
      </w:tr>
      <w:tr w:rsidR="00E86CF7" w:rsidTr="00C128B4">
        <w:tc>
          <w:tcPr>
            <w:tcW w:w="3681" w:type="dxa"/>
          </w:tcPr>
          <w:p w:rsidR="00E86CF7" w:rsidRDefault="00E86CF7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12054" w:type="dxa"/>
          </w:tcPr>
          <w:p w:rsidR="00E86CF7" w:rsidRPr="00820C8D" w:rsidRDefault="00E86CF7" w:rsidP="00C128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Софинасирование</w:t>
            </w:r>
            <w:proofErr w:type="spellEnd"/>
            <w:r w:rsidRPr="00820C8D">
              <w:rPr>
                <w:rFonts w:ascii="Times New Roman" w:hAnsi="Times New Roman" w:cs="Times New Roman"/>
                <w:sz w:val="25"/>
                <w:szCs w:val="25"/>
              </w:rPr>
              <w:t xml:space="preserve"> затрат</w:t>
            </w:r>
          </w:p>
        </w:tc>
      </w:tr>
      <w:tr w:rsidR="00E86CF7" w:rsidTr="00C128B4">
        <w:tc>
          <w:tcPr>
            <w:tcW w:w="3681" w:type="dxa"/>
          </w:tcPr>
          <w:p w:rsidR="00E86CF7" w:rsidRDefault="00E86CF7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2054" w:type="dxa"/>
          </w:tcPr>
          <w:p w:rsidR="00E86CF7" w:rsidRPr="00820C8D" w:rsidRDefault="00E86CF7" w:rsidP="00C128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Постановление Правительства Белгородской области от 15 мая 2017 года № 162-пп «О мерах государственной поддержки малого и среднего предпринимательства Белгородской области»</w:t>
            </w:r>
          </w:p>
        </w:tc>
      </w:tr>
      <w:tr w:rsidR="00E86CF7" w:rsidTr="00C66CDD">
        <w:trPr>
          <w:trHeight w:val="703"/>
        </w:trPr>
        <w:tc>
          <w:tcPr>
            <w:tcW w:w="3681" w:type="dxa"/>
          </w:tcPr>
          <w:p w:rsidR="00E86CF7" w:rsidRDefault="00E86CF7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предоставления</w:t>
            </w:r>
          </w:p>
        </w:tc>
        <w:tc>
          <w:tcPr>
            <w:tcW w:w="12054" w:type="dxa"/>
          </w:tcPr>
          <w:p w:rsidR="00C66CDD" w:rsidRPr="00820C8D" w:rsidRDefault="00C66CDD" w:rsidP="00C66C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1. Получатель (получатели) услуги по популяризации определяется по результатам отбора.</w:t>
            </w:r>
          </w:p>
          <w:p w:rsidR="00C66CDD" w:rsidRPr="00820C8D" w:rsidRDefault="00C66CDD" w:rsidP="00C66C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2. Услуги по популяризации предоставляются:</w:t>
            </w:r>
          </w:p>
          <w:p w:rsidR="00C66CDD" w:rsidRPr="00820C8D" w:rsidRDefault="005B452C" w:rsidP="00C66C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2.1.с</w:t>
            </w:r>
            <w:r w:rsidR="00C66CDD" w:rsidRPr="00820C8D">
              <w:rPr>
                <w:rFonts w:ascii="Times New Roman" w:hAnsi="Times New Roman" w:cs="Times New Roman"/>
                <w:sz w:val="25"/>
                <w:szCs w:val="25"/>
              </w:rPr>
              <w:t>убъектам малого и среднего предпринимательства:</w:t>
            </w:r>
          </w:p>
          <w:p w:rsidR="00C66CDD" w:rsidRPr="00820C8D" w:rsidRDefault="00C66CDD" w:rsidP="00C66C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- осуществляющим деятельность на территории Белгородской области;</w:t>
            </w:r>
          </w:p>
          <w:p w:rsidR="00C66CDD" w:rsidRPr="00820C8D" w:rsidRDefault="00C66CDD" w:rsidP="00C66C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- соответствующим критериям, установленным Федеральным законом от 24 июля 2007 года № 209-ФЗ «О развитии малого и среднего предпринимательства в Российской Федерации»;</w:t>
            </w:r>
          </w:p>
          <w:p w:rsidR="00C66CDD" w:rsidRPr="00820C8D" w:rsidRDefault="00C66CDD" w:rsidP="00C66C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- не имеющим стоп-факторов по итогам оценки количественных и качественных показателей деятельности на основании данных открытых источников, разработанной АО «Корпорация «МСП», на цифровом ресурсе www.lkmsp.smbn.ru;</w:t>
            </w:r>
          </w:p>
          <w:p w:rsidR="00C66CDD" w:rsidRPr="00820C8D" w:rsidRDefault="00C66CDD" w:rsidP="00C66C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  <w:proofErr w:type="gramStart"/>
            <w:r w:rsidRPr="00820C8D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самозанятым</w:t>
            </w:r>
            <w:proofErr w:type="spellEnd"/>
            <w:proofErr w:type="gramEnd"/>
            <w:r w:rsidRPr="00820C8D">
              <w:rPr>
                <w:rFonts w:ascii="Times New Roman" w:hAnsi="Times New Roman" w:cs="Times New Roman"/>
                <w:sz w:val="25"/>
                <w:szCs w:val="25"/>
              </w:rPr>
              <w:t xml:space="preserve"> гражданам:</w:t>
            </w:r>
          </w:p>
          <w:p w:rsidR="00C66CDD" w:rsidRPr="00820C8D" w:rsidRDefault="00C66CDD" w:rsidP="00C66C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- осуществляющим деятельность на территории Белгородской области;</w:t>
            </w:r>
          </w:p>
          <w:p w:rsidR="00C66CDD" w:rsidRPr="00820C8D" w:rsidRDefault="00C66CDD" w:rsidP="00C66C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- соответствующим критериям, установленным Федеральным законом от 24 июля 2007 года № 209-ФЗ «О развитии малого и среднего предпринимательства в Российской Федерации».</w:t>
            </w:r>
          </w:p>
          <w:p w:rsidR="00C66CDD" w:rsidRPr="00820C8D" w:rsidRDefault="00C66CDD" w:rsidP="00C66C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20C8D">
              <w:rPr>
                <w:rFonts w:ascii="Times New Roman" w:hAnsi="Times New Roman" w:cs="Times New Roman"/>
                <w:sz w:val="25"/>
                <w:szCs w:val="25"/>
              </w:rPr>
              <w:t xml:space="preserve">3. Для участия в отборе субъект малого и среднего предпринимательства, </w:t>
            </w:r>
            <w:proofErr w:type="spellStart"/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самозанятый</w:t>
            </w:r>
            <w:proofErr w:type="spellEnd"/>
            <w:r w:rsidRPr="00820C8D">
              <w:rPr>
                <w:rFonts w:ascii="Times New Roman" w:hAnsi="Times New Roman" w:cs="Times New Roman"/>
                <w:sz w:val="25"/>
                <w:szCs w:val="25"/>
              </w:rPr>
              <w:t xml:space="preserve"> гражданин представляют заявление на предоставление услуг по популяризации с приложением карточки получателя услуг и обязательства о проведении оплаты на условиях </w:t>
            </w:r>
            <w:proofErr w:type="spellStart"/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софинансирования</w:t>
            </w:r>
            <w:proofErr w:type="spellEnd"/>
            <w:r w:rsidRPr="00820C8D">
              <w:rPr>
                <w:rFonts w:ascii="Times New Roman" w:hAnsi="Times New Roman" w:cs="Times New Roman"/>
                <w:sz w:val="25"/>
                <w:szCs w:val="25"/>
              </w:rPr>
              <w:t xml:space="preserve"> в сроки, установленные в объявлении о проведении отбора.</w:t>
            </w:r>
          </w:p>
          <w:p w:rsidR="00C66CDD" w:rsidRPr="00820C8D" w:rsidRDefault="00C66CDD" w:rsidP="00C66C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Самозанятый</w:t>
            </w:r>
            <w:proofErr w:type="spellEnd"/>
            <w:r w:rsidRPr="00820C8D">
              <w:rPr>
                <w:rFonts w:ascii="Times New Roman" w:hAnsi="Times New Roman" w:cs="Times New Roman"/>
                <w:sz w:val="25"/>
                <w:szCs w:val="25"/>
              </w:rPr>
              <w:t xml:space="preserve"> гражданин дополнительно к заявлению представляет:</w:t>
            </w:r>
          </w:p>
          <w:p w:rsidR="00C66CDD" w:rsidRPr="00820C8D" w:rsidRDefault="00C66CDD" w:rsidP="00C66C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- «Справку о постановке на учет (снятие с учета) физического лица в качестве налогоплательщика налога на профессиональный доход»;</w:t>
            </w:r>
          </w:p>
          <w:p w:rsidR="00C66CDD" w:rsidRPr="00820C8D" w:rsidRDefault="00C66CDD" w:rsidP="00C66C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- «Справку о состоянии расчетов (доходах) по налогу на профессиональный доход» за период применения налога на профессиональный доход.</w:t>
            </w:r>
          </w:p>
          <w:p w:rsidR="00E86CF7" w:rsidRPr="00820C8D" w:rsidRDefault="00C66CDD" w:rsidP="00C66CD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20C8D">
              <w:rPr>
                <w:rFonts w:ascii="Times New Roman" w:hAnsi="Times New Roman" w:cs="Times New Roman"/>
                <w:sz w:val="25"/>
                <w:szCs w:val="25"/>
              </w:rPr>
              <w:t xml:space="preserve">4. Предоставление услуг по популяризации осуществляется организациями, занимающимися проведением информационной кампании для субъектов малого и среднего предпринимательства и </w:t>
            </w:r>
            <w:proofErr w:type="spellStart"/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самозанятых</w:t>
            </w:r>
            <w:proofErr w:type="spellEnd"/>
            <w:r w:rsidRPr="00820C8D">
              <w:rPr>
                <w:rFonts w:ascii="Times New Roman" w:hAnsi="Times New Roman" w:cs="Times New Roman"/>
                <w:sz w:val="25"/>
                <w:szCs w:val="25"/>
              </w:rPr>
              <w:t xml:space="preserve"> граждан, на основании заключенного трехстороннего договора о предоставлении услуг по популяризации.</w:t>
            </w:r>
          </w:p>
        </w:tc>
      </w:tr>
      <w:tr w:rsidR="00E86CF7" w:rsidTr="00C128B4">
        <w:trPr>
          <w:trHeight w:val="475"/>
        </w:trPr>
        <w:tc>
          <w:tcPr>
            <w:tcW w:w="3681" w:type="dxa"/>
          </w:tcPr>
          <w:p w:rsidR="00E86CF7" w:rsidRDefault="00E86CF7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Куда обращаться:</w:t>
            </w:r>
          </w:p>
        </w:tc>
        <w:tc>
          <w:tcPr>
            <w:tcW w:w="12054" w:type="dxa"/>
          </w:tcPr>
          <w:p w:rsidR="00E86CF7" w:rsidRPr="00820C8D" w:rsidRDefault="00E86CF7" w:rsidP="00C128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20C8D">
              <w:rPr>
                <w:rFonts w:ascii="Times New Roman" w:hAnsi="Times New Roman" w:cs="Times New Roman"/>
                <w:sz w:val="25"/>
                <w:szCs w:val="25"/>
              </w:rPr>
              <w:t>Центр «Мой Бизнес» (г. Белгород, ул. Королева, д. 2 «А», корп. 3, тел.: + 7 (4722) 38-09-29)</w:t>
            </w:r>
          </w:p>
        </w:tc>
      </w:tr>
    </w:tbl>
    <w:p w:rsidR="00771773" w:rsidRDefault="00771773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6CF7" w:rsidRDefault="00456CC0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CC0">
        <w:rPr>
          <w:rFonts w:ascii="Times New Roman" w:hAnsi="Times New Roman" w:cs="Times New Roman"/>
          <w:b/>
          <w:sz w:val="28"/>
          <w:szCs w:val="28"/>
        </w:rPr>
        <w:t>3. Земельный участок без торгов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3681"/>
        <w:gridCol w:w="12054"/>
      </w:tblGrid>
      <w:tr w:rsidR="00C66CDD" w:rsidTr="00C128B4">
        <w:trPr>
          <w:trHeight w:val="439"/>
        </w:trPr>
        <w:tc>
          <w:tcPr>
            <w:tcW w:w="15735" w:type="dxa"/>
            <w:gridSpan w:val="2"/>
          </w:tcPr>
          <w:p w:rsidR="00C66CDD" w:rsidRDefault="00C66CDD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C8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Земельный участок без торгов</w:t>
            </w:r>
          </w:p>
        </w:tc>
      </w:tr>
      <w:tr w:rsidR="00C66CDD" w:rsidTr="00C128B4">
        <w:trPr>
          <w:trHeight w:val="417"/>
        </w:trPr>
        <w:tc>
          <w:tcPr>
            <w:tcW w:w="3681" w:type="dxa"/>
          </w:tcPr>
          <w:p w:rsidR="00C66CDD" w:rsidRDefault="00C66CDD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2054" w:type="dxa"/>
          </w:tcPr>
          <w:p w:rsidR="00C66CDD" w:rsidRPr="00C66CDD" w:rsidRDefault="00C66CDD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Инвесторы</w:t>
            </w:r>
          </w:p>
        </w:tc>
      </w:tr>
      <w:tr w:rsidR="00C66CDD" w:rsidTr="00C128B4">
        <w:tc>
          <w:tcPr>
            <w:tcW w:w="3681" w:type="dxa"/>
          </w:tcPr>
          <w:p w:rsidR="00C66CDD" w:rsidRDefault="00C66CDD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2054" w:type="dxa"/>
          </w:tcPr>
          <w:p w:rsidR="00C66CDD" w:rsidRPr="00C66CDD" w:rsidRDefault="00C66CDD" w:rsidP="00C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DD">
              <w:rPr>
                <w:rFonts w:ascii="Times New Roman" w:hAnsi="Times New Roman" w:cs="Times New Roman"/>
                <w:sz w:val="24"/>
                <w:szCs w:val="24"/>
              </w:rPr>
              <w:t>Аренда в размере 1,5 процента от кадастровой стоимости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DD">
              <w:rPr>
                <w:rFonts w:ascii="Times New Roman" w:hAnsi="Times New Roman" w:cs="Times New Roman"/>
                <w:sz w:val="24"/>
                <w:szCs w:val="24"/>
              </w:rPr>
              <w:t>участка с правом последующего выкупа</w:t>
            </w:r>
          </w:p>
        </w:tc>
      </w:tr>
      <w:tr w:rsidR="00C66CDD" w:rsidTr="00C128B4">
        <w:tc>
          <w:tcPr>
            <w:tcW w:w="3681" w:type="dxa"/>
          </w:tcPr>
          <w:p w:rsidR="00C66CDD" w:rsidRDefault="00C66CDD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12054" w:type="dxa"/>
          </w:tcPr>
          <w:p w:rsidR="00C66CDD" w:rsidRPr="00C66CDD" w:rsidRDefault="00C66CDD" w:rsidP="00C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DD">
              <w:rPr>
                <w:rFonts w:ascii="Times New Roman" w:hAnsi="Times New Roman" w:cs="Times New Roman"/>
                <w:sz w:val="24"/>
                <w:szCs w:val="24"/>
              </w:rPr>
              <w:t>Получение статуса инвестиционного проекта, одобренного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DD">
              <w:rPr>
                <w:rFonts w:ascii="Times New Roman" w:hAnsi="Times New Roman" w:cs="Times New Roman"/>
                <w:sz w:val="24"/>
                <w:szCs w:val="24"/>
              </w:rPr>
              <w:t>Инвестиционным советом при Губернаторе Белгородской области</w:t>
            </w:r>
          </w:p>
        </w:tc>
      </w:tr>
      <w:tr w:rsidR="00C66CDD" w:rsidTr="00C128B4">
        <w:tc>
          <w:tcPr>
            <w:tcW w:w="3681" w:type="dxa"/>
          </w:tcPr>
          <w:p w:rsidR="00C66CDD" w:rsidRDefault="00C66CDD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2054" w:type="dxa"/>
          </w:tcPr>
          <w:p w:rsidR="00C66CDD" w:rsidRPr="00C66CDD" w:rsidRDefault="00C66CDD" w:rsidP="00C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D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DD">
              <w:rPr>
                <w:rFonts w:ascii="Times New Roman" w:hAnsi="Times New Roman" w:cs="Times New Roman"/>
                <w:sz w:val="24"/>
                <w:szCs w:val="24"/>
              </w:rPr>
              <w:t>от 27 апреля 2005 года № 93-пп «Об утверждении Порядка рассмотрения и одобрения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DD">
              <w:rPr>
                <w:rFonts w:ascii="Times New Roman" w:hAnsi="Times New Roman" w:cs="Times New Roman"/>
                <w:sz w:val="24"/>
                <w:szCs w:val="24"/>
              </w:rPr>
              <w:t>Инвестиционным советом при Губернаторе Белгородской области инвестиционных проектов»</w:t>
            </w:r>
          </w:p>
        </w:tc>
      </w:tr>
    </w:tbl>
    <w:p w:rsidR="006A4AB4" w:rsidRDefault="006A4AB4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773" w:rsidRDefault="00771773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CC0" w:rsidRDefault="00456CC0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 w:rsidRPr="00456CC0">
        <w:rPr>
          <w:rFonts w:ascii="Times New Roman" w:hAnsi="Times New Roman" w:cs="Times New Roman"/>
          <w:b/>
          <w:sz w:val="28"/>
          <w:szCs w:val="28"/>
        </w:rPr>
        <w:t>, связанных с получением инжиниринговых услуг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3681"/>
        <w:gridCol w:w="12054"/>
      </w:tblGrid>
      <w:tr w:rsidR="00820C8D" w:rsidTr="00C128B4">
        <w:trPr>
          <w:trHeight w:val="439"/>
        </w:trPr>
        <w:tc>
          <w:tcPr>
            <w:tcW w:w="15735" w:type="dxa"/>
            <w:gridSpan w:val="2"/>
          </w:tcPr>
          <w:p w:rsidR="00820C8D" w:rsidRDefault="00820C8D" w:rsidP="0082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6CF7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  <w:r w:rsidRPr="00E86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затрат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субъектов МСП</w:t>
            </w:r>
            <w:r w:rsidRPr="00E86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связанных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получением инжиниринговых </w:t>
            </w:r>
            <w:r w:rsidRPr="00E86CF7"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</w:p>
        </w:tc>
      </w:tr>
      <w:tr w:rsidR="00820C8D" w:rsidTr="00C128B4">
        <w:trPr>
          <w:trHeight w:val="417"/>
        </w:trPr>
        <w:tc>
          <w:tcPr>
            <w:tcW w:w="3681" w:type="dxa"/>
          </w:tcPr>
          <w:p w:rsidR="00820C8D" w:rsidRDefault="00820C8D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2054" w:type="dxa"/>
          </w:tcPr>
          <w:p w:rsidR="00820C8D" w:rsidRPr="00C66CDD" w:rsidRDefault="00820C8D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DD"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C8D" w:rsidTr="00C128B4">
        <w:tc>
          <w:tcPr>
            <w:tcW w:w="3681" w:type="dxa"/>
          </w:tcPr>
          <w:p w:rsidR="00820C8D" w:rsidRDefault="00820C8D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2054" w:type="dxa"/>
          </w:tcPr>
          <w:p w:rsidR="00820C8D" w:rsidRPr="00C66CDD" w:rsidRDefault="00820C8D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8D">
              <w:rPr>
                <w:rFonts w:ascii="Times New Roman" w:hAnsi="Times New Roman" w:cs="Times New Roman"/>
                <w:sz w:val="24"/>
                <w:szCs w:val="24"/>
              </w:rPr>
              <w:t>До 95 процентов от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proofErr w:type="spellStart"/>
            <w:r w:rsidRPr="00820C8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20C8D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субъекта МСП не менее 5% затрат на оказание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0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C8D" w:rsidTr="00C128B4">
        <w:tc>
          <w:tcPr>
            <w:tcW w:w="3681" w:type="dxa"/>
          </w:tcPr>
          <w:p w:rsidR="00820C8D" w:rsidRDefault="00820C8D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12054" w:type="dxa"/>
          </w:tcPr>
          <w:p w:rsidR="00820C8D" w:rsidRPr="00C66CDD" w:rsidRDefault="00820C8D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DD">
              <w:rPr>
                <w:rFonts w:ascii="Times New Roman" w:hAnsi="Times New Roman" w:cs="Times New Roman"/>
                <w:sz w:val="24"/>
                <w:szCs w:val="24"/>
              </w:rPr>
              <w:t>Софинасирование</w:t>
            </w:r>
            <w:proofErr w:type="spellEnd"/>
            <w:r w:rsidRPr="00C66CDD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</w:tc>
      </w:tr>
      <w:tr w:rsidR="00820C8D" w:rsidTr="00C128B4">
        <w:tc>
          <w:tcPr>
            <w:tcW w:w="3681" w:type="dxa"/>
          </w:tcPr>
          <w:p w:rsidR="00820C8D" w:rsidRDefault="00820C8D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2054" w:type="dxa"/>
          </w:tcPr>
          <w:p w:rsidR="00820C8D" w:rsidRPr="00C66CDD" w:rsidRDefault="00820C8D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D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 от 15 мая 2017 года № 162-пп «О мерах государственной поддержки малого и среднего предпринимательства Белгородской области»</w:t>
            </w:r>
          </w:p>
        </w:tc>
      </w:tr>
      <w:tr w:rsidR="00820C8D" w:rsidTr="00C128B4">
        <w:trPr>
          <w:trHeight w:val="703"/>
        </w:trPr>
        <w:tc>
          <w:tcPr>
            <w:tcW w:w="3681" w:type="dxa"/>
          </w:tcPr>
          <w:p w:rsidR="00820C8D" w:rsidRDefault="00820C8D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предоставления</w:t>
            </w:r>
          </w:p>
        </w:tc>
        <w:tc>
          <w:tcPr>
            <w:tcW w:w="12054" w:type="dxa"/>
          </w:tcPr>
          <w:p w:rsidR="00820C8D" w:rsidRPr="00820C8D" w:rsidRDefault="00820C8D" w:rsidP="0082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8D">
              <w:rPr>
                <w:rFonts w:ascii="Times New Roman" w:hAnsi="Times New Roman" w:cs="Times New Roman"/>
                <w:sz w:val="24"/>
                <w:szCs w:val="24"/>
              </w:rPr>
              <w:t>- осуществление деятельности на территории Белгородской области;</w:t>
            </w:r>
          </w:p>
          <w:p w:rsidR="00820C8D" w:rsidRPr="00820C8D" w:rsidRDefault="00820C8D" w:rsidP="0082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8D">
              <w:rPr>
                <w:rFonts w:ascii="Times New Roman" w:hAnsi="Times New Roman" w:cs="Times New Roman"/>
                <w:sz w:val="24"/>
                <w:szCs w:val="24"/>
              </w:rPr>
              <w:t>- соответствие критериям, установленным Федеральным законом от 24 июля 2007 года № 209-ФЗ «О развитии малого и среднего предпринимательства в Российской Федерации»;</w:t>
            </w:r>
          </w:p>
          <w:p w:rsidR="00820C8D" w:rsidRPr="00820C8D" w:rsidRDefault="00820C8D" w:rsidP="0082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8D">
              <w:rPr>
                <w:rFonts w:ascii="Times New Roman" w:hAnsi="Times New Roman" w:cs="Times New Roman"/>
                <w:sz w:val="24"/>
                <w:szCs w:val="24"/>
              </w:rPr>
              <w:t>- осуществление видов экономической деятельности в сфере производства товаров (работ, услуг), включенных в раздел С «Обрабатывающие производства» Общероссийского классификатора видов экономической деятельности (ОК 029-2014 (КДЕС Ред. 2)), принятого приказом Госстандарта от 31 января 2014 года № 14-ст.</w:t>
            </w:r>
          </w:p>
          <w:p w:rsidR="00820C8D" w:rsidRPr="00C66CDD" w:rsidRDefault="00820C8D" w:rsidP="0082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8D">
              <w:rPr>
                <w:rFonts w:ascii="Times New Roman" w:hAnsi="Times New Roman" w:cs="Times New Roman"/>
                <w:sz w:val="24"/>
                <w:szCs w:val="24"/>
              </w:rPr>
              <w:t>- отсутствие стоп-факторов по итогам проведения предварительной оценки (</w:t>
            </w:r>
            <w:proofErr w:type="spellStart"/>
            <w:r w:rsidRPr="00820C8D">
              <w:rPr>
                <w:rFonts w:ascii="Times New Roman" w:hAnsi="Times New Roman" w:cs="Times New Roman"/>
                <w:sz w:val="24"/>
                <w:szCs w:val="24"/>
              </w:rPr>
              <w:t>скоринга</w:t>
            </w:r>
            <w:proofErr w:type="spellEnd"/>
            <w:r w:rsidRPr="00820C8D">
              <w:rPr>
                <w:rFonts w:ascii="Times New Roman" w:hAnsi="Times New Roman" w:cs="Times New Roman"/>
                <w:sz w:val="24"/>
                <w:szCs w:val="24"/>
              </w:rPr>
              <w:t>) количественных и качественных показателей деятельности субъекта МСП на основании данных открытых источников, разработанной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8D">
              <w:rPr>
                <w:rFonts w:ascii="Times New Roman" w:hAnsi="Times New Roman" w:cs="Times New Roman"/>
                <w:sz w:val="24"/>
                <w:szCs w:val="24"/>
              </w:rPr>
              <w:t>АО «Корпорация «МСП», на цифровом ресурсе.</w:t>
            </w:r>
          </w:p>
        </w:tc>
      </w:tr>
      <w:tr w:rsidR="00820C8D" w:rsidTr="00C128B4">
        <w:trPr>
          <w:trHeight w:val="475"/>
        </w:trPr>
        <w:tc>
          <w:tcPr>
            <w:tcW w:w="3681" w:type="dxa"/>
          </w:tcPr>
          <w:p w:rsidR="00820C8D" w:rsidRDefault="00820C8D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F"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обращаться:</w:t>
            </w:r>
          </w:p>
        </w:tc>
        <w:tc>
          <w:tcPr>
            <w:tcW w:w="12054" w:type="dxa"/>
          </w:tcPr>
          <w:p w:rsidR="00820C8D" w:rsidRPr="00C66CDD" w:rsidRDefault="00820C8D" w:rsidP="0082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8D">
              <w:rPr>
                <w:rFonts w:ascii="Times New Roman" w:hAnsi="Times New Roman" w:cs="Times New Roman"/>
                <w:sz w:val="24"/>
                <w:szCs w:val="24"/>
              </w:rPr>
              <w:t>Региональный центр инжиниринга ОГБУ «Белгородский региональный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урсный инновационный центр»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20C8D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  <w:proofErr w:type="spellEnd"/>
            <w:r w:rsidRPr="00820C8D">
              <w:rPr>
                <w:rFonts w:ascii="Times New Roman" w:hAnsi="Times New Roman" w:cs="Times New Roman"/>
                <w:sz w:val="24"/>
                <w:szCs w:val="24"/>
              </w:rPr>
              <w:t>, ул. Королева 2а, корпус 2, офис 429,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8D">
              <w:rPr>
                <w:rFonts w:ascii="Times New Roman" w:hAnsi="Times New Roman" w:cs="Times New Roman"/>
                <w:sz w:val="24"/>
                <w:szCs w:val="24"/>
              </w:rPr>
              <w:t>тел.: + 7 (4722) 52-58-07).</w:t>
            </w:r>
          </w:p>
        </w:tc>
      </w:tr>
    </w:tbl>
    <w:p w:rsidR="00820C8D" w:rsidRDefault="00820C8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773" w:rsidRDefault="00771773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CC0" w:rsidRDefault="00456CC0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Л</w:t>
      </w:r>
      <w:r w:rsidRPr="00456CC0">
        <w:rPr>
          <w:rFonts w:ascii="Times New Roman" w:hAnsi="Times New Roman" w:cs="Times New Roman"/>
          <w:b/>
          <w:sz w:val="28"/>
          <w:szCs w:val="28"/>
        </w:rPr>
        <w:t>ьготны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56C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6CC0">
        <w:rPr>
          <w:rFonts w:ascii="Times New Roman" w:hAnsi="Times New Roman" w:cs="Times New Roman"/>
          <w:b/>
          <w:sz w:val="28"/>
          <w:szCs w:val="28"/>
        </w:rPr>
        <w:t>микрозайм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3403"/>
        <w:gridCol w:w="12332"/>
      </w:tblGrid>
      <w:tr w:rsidR="00820C8D" w:rsidTr="00C8583A">
        <w:trPr>
          <w:trHeight w:val="439"/>
        </w:trPr>
        <w:tc>
          <w:tcPr>
            <w:tcW w:w="15735" w:type="dxa"/>
            <w:gridSpan w:val="2"/>
          </w:tcPr>
          <w:p w:rsidR="00820C8D" w:rsidRDefault="00446DFC" w:rsidP="00446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20C8D" w:rsidRPr="00820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редоставление льготных </w:t>
            </w:r>
            <w:proofErr w:type="spellStart"/>
            <w:r w:rsidR="00820C8D" w:rsidRPr="00820C8D">
              <w:rPr>
                <w:rFonts w:ascii="Times New Roman" w:hAnsi="Times New Roman" w:cs="Times New Roman"/>
                <w:b/>
                <w:sz w:val="28"/>
                <w:szCs w:val="28"/>
              </w:rPr>
              <w:t>микрозаймов</w:t>
            </w:r>
            <w:proofErr w:type="spellEnd"/>
            <w:r w:rsidR="00820C8D" w:rsidRPr="00820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субъектам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МСП</w:t>
            </w:r>
          </w:p>
        </w:tc>
      </w:tr>
      <w:tr w:rsidR="00820C8D" w:rsidTr="00C8583A">
        <w:trPr>
          <w:trHeight w:val="332"/>
        </w:trPr>
        <w:tc>
          <w:tcPr>
            <w:tcW w:w="3403" w:type="dxa"/>
          </w:tcPr>
          <w:p w:rsidR="00820C8D" w:rsidRDefault="00820C8D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2332" w:type="dxa"/>
          </w:tcPr>
          <w:p w:rsidR="00820C8D" w:rsidRPr="00C66CDD" w:rsidRDefault="00C8583A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3A">
              <w:rPr>
                <w:rFonts w:ascii="Times New Roman" w:hAnsi="Times New Roman" w:cs="Times New Roman"/>
                <w:sz w:val="24"/>
                <w:szCs w:val="24"/>
              </w:rPr>
              <w:t>Субъекты МСП и промышленные предприятия</w:t>
            </w:r>
          </w:p>
        </w:tc>
      </w:tr>
      <w:tr w:rsidR="00820C8D" w:rsidTr="00C8583A">
        <w:tc>
          <w:tcPr>
            <w:tcW w:w="3403" w:type="dxa"/>
          </w:tcPr>
          <w:p w:rsidR="00820C8D" w:rsidRDefault="00820C8D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2332" w:type="dxa"/>
          </w:tcPr>
          <w:p w:rsidR="00820C8D" w:rsidRPr="00C66CDD" w:rsidRDefault="00446DFC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FC">
              <w:rPr>
                <w:rFonts w:ascii="Times New Roman" w:hAnsi="Times New Roman" w:cs="Times New Roman"/>
                <w:sz w:val="24"/>
                <w:szCs w:val="24"/>
              </w:rPr>
              <w:t>До 5 млн рублей на срок до 3 лет</w:t>
            </w:r>
            <w:r w:rsidR="00C858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583A" w:rsidRPr="00C8583A">
              <w:rPr>
                <w:rFonts w:ascii="Times New Roman" w:hAnsi="Times New Roman" w:cs="Times New Roman"/>
                <w:sz w:val="24"/>
                <w:szCs w:val="24"/>
              </w:rPr>
              <w:t xml:space="preserve">от 3,75% до 15% годовых (размер процентной ставки зависит от места реализации проекта, наличия (отсутствия) залогового обеспечения, срока предоставления </w:t>
            </w:r>
            <w:proofErr w:type="spellStart"/>
            <w:r w:rsidR="00C8583A" w:rsidRPr="00C8583A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="00C8583A" w:rsidRPr="00C8583A">
              <w:rPr>
                <w:rFonts w:ascii="Times New Roman" w:hAnsi="Times New Roman" w:cs="Times New Roman"/>
                <w:sz w:val="24"/>
                <w:szCs w:val="24"/>
              </w:rPr>
              <w:t>, иных условий).</w:t>
            </w:r>
          </w:p>
        </w:tc>
      </w:tr>
      <w:tr w:rsidR="00820C8D" w:rsidTr="00C8583A">
        <w:tc>
          <w:tcPr>
            <w:tcW w:w="3403" w:type="dxa"/>
          </w:tcPr>
          <w:p w:rsidR="00820C8D" w:rsidRDefault="00820C8D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12332" w:type="dxa"/>
          </w:tcPr>
          <w:p w:rsidR="00820C8D" w:rsidRPr="00C66CDD" w:rsidRDefault="00446DFC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FC">
              <w:rPr>
                <w:rFonts w:ascii="Times New Roman" w:hAnsi="Times New Roman" w:cs="Times New Roman"/>
                <w:sz w:val="24"/>
                <w:szCs w:val="24"/>
              </w:rPr>
              <w:t>Льготное микрокредитование</w:t>
            </w:r>
          </w:p>
        </w:tc>
      </w:tr>
      <w:tr w:rsidR="00820C8D" w:rsidTr="00C8583A">
        <w:tc>
          <w:tcPr>
            <w:tcW w:w="3403" w:type="dxa"/>
          </w:tcPr>
          <w:p w:rsidR="00820C8D" w:rsidRDefault="00820C8D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2332" w:type="dxa"/>
          </w:tcPr>
          <w:p w:rsidR="00820C8D" w:rsidRPr="00C66CDD" w:rsidRDefault="00820C8D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D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 от 15 мая 2017 года № 162-пп «О мерах государственной поддержки малого и среднего предпринимательства Белгородской области»</w:t>
            </w:r>
          </w:p>
        </w:tc>
      </w:tr>
      <w:tr w:rsidR="00820C8D" w:rsidTr="00C8583A">
        <w:trPr>
          <w:trHeight w:val="703"/>
        </w:trPr>
        <w:tc>
          <w:tcPr>
            <w:tcW w:w="3403" w:type="dxa"/>
          </w:tcPr>
          <w:p w:rsidR="00820C8D" w:rsidRDefault="00820C8D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предоставления</w:t>
            </w:r>
          </w:p>
        </w:tc>
        <w:tc>
          <w:tcPr>
            <w:tcW w:w="12332" w:type="dxa"/>
          </w:tcPr>
          <w:p w:rsidR="00C8583A" w:rsidRPr="00C8583A" w:rsidRDefault="00C8583A" w:rsidP="00C8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3A">
              <w:rPr>
                <w:rFonts w:ascii="Times New Roman" w:hAnsi="Times New Roman" w:cs="Times New Roman"/>
                <w:sz w:val="24"/>
                <w:szCs w:val="24"/>
              </w:rPr>
              <w:t>Субъект МСП:</w:t>
            </w:r>
          </w:p>
          <w:p w:rsidR="00C8583A" w:rsidRPr="00C8583A" w:rsidRDefault="00C8583A" w:rsidP="00C8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3A">
              <w:rPr>
                <w:rFonts w:ascii="Times New Roman" w:hAnsi="Times New Roman" w:cs="Times New Roman"/>
                <w:sz w:val="24"/>
                <w:szCs w:val="24"/>
              </w:rPr>
              <w:t>- осуществляет деятельность на территории Белгородской области;</w:t>
            </w:r>
          </w:p>
          <w:p w:rsidR="00C8583A" w:rsidRPr="00C8583A" w:rsidRDefault="00C8583A" w:rsidP="00C8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3A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критериям, установленным Федеральными законами от 24 июля 2007 года № 209-ФЗ «О развитии малого и среднего предпринимательства в Российской Федерации», от 11 июня 2003 года </w:t>
            </w:r>
            <w:proofErr w:type="gramStart"/>
            <w:r w:rsidRPr="00C8583A">
              <w:rPr>
                <w:rFonts w:ascii="Times New Roman" w:hAnsi="Times New Roman" w:cs="Times New Roman"/>
                <w:sz w:val="24"/>
                <w:szCs w:val="24"/>
              </w:rPr>
              <w:t>« 74</w:t>
            </w:r>
            <w:proofErr w:type="gramEnd"/>
            <w:r w:rsidRPr="00C8583A">
              <w:rPr>
                <w:rFonts w:ascii="Times New Roman" w:hAnsi="Times New Roman" w:cs="Times New Roman"/>
                <w:sz w:val="24"/>
                <w:szCs w:val="24"/>
              </w:rPr>
              <w:t>-ФЗ «О крестьянском (фермерском) хозяйстве»;</w:t>
            </w:r>
          </w:p>
          <w:p w:rsidR="00C8583A" w:rsidRPr="00C8583A" w:rsidRDefault="00C8583A" w:rsidP="00C8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3A">
              <w:rPr>
                <w:rFonts w:ascii="Times New Roman" w:hAnsi="Times New Roman" w:cs="Times New Roman"/>
                <w:sz w:val="24"/>
                <w:szCs w:val="24"/>
              </w:rPr>
              <w:t>- не находится в процессе реорганизации, ликвидации, деятельность которых не приостановлена в порядке, предусмотренном законодательством Российской Федерации;</w:t>
            </w:r>
          </w:p>
          <w:p w:rsidR="00C8583A" w:rsidRPr="00C8583A" w:rsidRDefault="00C8583A" w:rsidP="00C8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3A">
              <w:rPr>
                <w:rFonts w:ascii="Times New Roman" w:hAnsi="Times New Roman" w:cs="Times New Roman"/>
                <w:sz w:val="24"/>
                <w:szCs w:val="24"/>
              </w:rPr>
              <w:t>- обладает устойчивым финансовым положением, определяемым в соответствии с требованиями, установленными Правилами;</w:t>
            </w:r>
          </w:p>
          <w:p w:rsidR="00C8583A" w:rsidRPr="00C8583A" w:rsidRDefault="00C8583A" w:rsidP="00C8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3A">
              <w:rPr>
                <w:rFonts w:ascii="Times New Roman" w:hAnsi="Times New Roman" w:cs="Times New Roman"/>
                <w:sz w:val="24"/>
                <w:szCs w:val="24"/>
              </w:rPr>
              <w:t xml:space="preserve">- имеет положительную (или отсутствие отрицательной) кредитную историю за последние 180 (сто восемьдесят) календарных дней, предшествующих дате заключения договора </w:t>
            </w:r>
            <w:proofErr w:type="spellStart"/>
            <w:r w:rsidRPr="00C8583A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C8583A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Правилам кредитная история считается отрицательной в случае наличия двух и более просроченных на срок более 30 (тридцати) календарных дней платежей по кредиту/займу);</w:t>
            </w:r>
          </w:p>
          <w:p w:rsidR="00C8583A" w:rsidRPr="00C8583A" w:rsidRDefault="00C8583A" w:rsidP="00C8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3A">
              <w:rPr>
                <w:rFonts w:ascii="Times New Roman" w:hAnsi="Times New Roman" w:cs="Times New Roman"/>
                <w:sz w:val="24"/>
                <w:szCs w:val="24"/>
              </w:rPr>
              <w:t xml:space="preserve">- не имеет по состоянию на любую дату в течение периода, равного 30 (тридцати) календарным дням, предшествующего дате заключения договора (соглашения) о предоставлении </w:t>
            </w:r>
            <w:proofErr w:type="spellStart"/>
            <w:r w:rsidRPr="00C8583A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C8583A">
              <w:rPr>
                <w:rFonts w:ascii="Times New Roman" w:hAnsi="Times New Roman" w:cs="Times New Roman"/>
                <w:sz w:val="24"/>
                <w:szCs w:val="24"/>
              </w:rPr>
              <w:t>, просроченной задолженности по налогам, сборам и иным обязательным платежам в бюджет бюджетной системы Российской Федерации, превышающей 50,0 тыс. рублей;</w:t>
            </w:r>
          </w:p>
          <w:p w:rsidR="00C8583A" w:rsidRPr="00C8583A" w:rsidRDefault="00C8583A" w:rsidP="00C8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3A">
              <w:rPr>
                <w:rFonts w:ascii="Times New Roman" w:hAnsi="Times New Roman" w:cs="Times New Roman"/>
                <w:sz w:val="24"/>
                <w:szCs w:val="24"/>
              </w:rPr>
              <w:t xml:space="preserve">- не имеет на дату подачи заявки на предоставление </w:t>
            </w:r>
            <w:proofErr w:type="spellStart"/>
            <w:r w:rsidRPr="00C8583A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C8583A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перед работниками (персоналом) по заработной плате более 3 (трех) месяцев;</w:t>
            </w:r>
          </w:p>
          <w:p w:rsidR="00C8583A" w:rsidRPr="00C8583A" w:rsidRDefault="00C8583A" w:rsidP="00C8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3A">
              <w:rPr>
                <w:rFonts w:ascii="Times New Roman" w:hAnsi="Times New Roman" w:cs="Times New Roman"/>
                <w:sz w:val="24"/>
                <w:szCs w:val="24"/>
              </w:rPr>
              <w:t>- не имеет на дату обращения в МКК БОФПМСП просроченной задолженности по возврату в бюджеты бюджетной системы Российской Федерации субсидий, бюджетных инвестиций, предоставленных,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Федерации;</w:t>
            </w:r>
          </w:p>
          <w:p w:rsidR="00820C8D" w:rsidRPr="00C66CDD" w:rsidRDefault="00C8583A" w:rsidP="00C8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3A">
              <w:rPr>
                <w:rFonts w:ascii="Times New Roman" w:hAnsi="Times New Roman" w:cs="Times New Roman"/>
                <w:sz w:val="24"/>
                <w:szCs w:val="24"/>
              </w:rPr>
              <w:t>- в отношении субъекта МСП не введена процедура несостоятельности (банкротства), в том числе наблюдение, финансовое оздоровление, внешнее управление, конкурсное производство, либо аннулирование или приостановление действия лицензии (в случае, если деятельность подлежит лицензированию).</w:t>
            </w:r>
          </w:p>
        </w:tc>
      </w:tr>
      <w:tr w:rsidR="00820C8D" w:rsidTr="00C8583A">
        <w:trPr>
          <w:trHeight w:val="475"/>
        </w:trPr>
        <w:tc>
          <w:tcPr>
            <w:tcW w:w="3403" w:type="dxa"/>
          </w:tcPr>
          <w:p w:rsidR="00820C8D" w:rsidRDefault="00820C8D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F"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обращаться:</w:t>
            </w:r>
          </w:p>
        </w:tc>
        <w:tc>
          <w:tcPr>
            <w:tcW w:w="12332" w:type="dxa"/>
          </w:tcPr>
          <w:p w:rsidR="00820C8D" w:rsidRPr="00C66CDD" w:rsidRDefault="00C8583A" w:rsidP="00C8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3A">
              <w:rPr>
                <w:rFonts w:ascii="Times New Roman" w:hAnsi="Times New Roman" w:cs="Times New Roman"/>
                <w:sz w:val="24"/>
                <w:szCs w:val="24"/>
              </w:rPr>
              <w:t>Центр «Мой Бизнес» (г. Белгород, ул. Королева, д. 2 «А», корп.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83A">
              <w:rPr>
                <w:rFonts w:ascii="Times New Roman" w:hAnsi="Times New Roman" w:cs="Times New Roman"/>
                <w:sz w:val="24"/>
                <w:szCs w:val="24"/>
              </w:rPr>
              <w:t>тел.: + 7 (4722) 38-09-29)</w:t>
            </w:r>
          </w:p>
        </w:tc>
      </w:tr>
    </w:tbl>
    <w:p w:rsidR="00820C8D" w:rsidRDefault="00820C8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C8D" w:rsidRDefault="00456CC0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Компенсация затрат на оборудование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3403"/>
        <w:gridCol w:w="12332"/>
      </w:tblGrid>
      <w:tr w:rsidR="00213D83" w:rsidTr="00C128B4">
        <w:trPr>
          <w:trHeight w:val="439"/>
        </w:trPr>
        <w:tc>
          <w:tcPr>
            <w:tcW w:w="15735" w:type="dxa"/>
            <w:gridSpan w:val="2"/>
          </w:tcPr>
          <w:p w:rsidR="00213D83" w:rsidRDefault="00213D83" w:rsidP="00213D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13D83">
              <w:rPr>
                <w:rFonts w:ascii="Times New Roman" w:hAnsi="Times New Roman" w:cs="Times New Roman"/>
                <w:b/>
                <w:sz w:val="28"/>
                <w:szCs w:val="28"/>
              </w:rPr>
              <w:t>редо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ставление субсидий субъектам МСП</w:t>
            </w:r>
            <w:r w:rsidRPr="00213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компенсацию части затрат, связанных с приобретением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3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оборудования для создания и расширения производства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213D83">
              <w:rPr>
                <w:rFonts w:ascii="Times New Roman" w:hAnsi="Times New Roman" w:cs="Times New Roman"/>
                <w:b/>
                <w:sz w:val="28"/>
                <w:szCs w:val="28"/>
              </w:rPr>
              <w:t>елгородской области</w:t>
            </w:r>
          </w:p>
        </w:tc>
      </w:tr>
      <w:tr w:rsidR="00213D83" w:rsidTr="00C128B4">
        <w:trPr>
          <w:trHeight w:val="332"/>
        </w:trPr>
        <w:tc>
          <w:tcPr>
            <w:tcW w:w="3403" w:type="dxa"/>
          </w:tcPr>
          <w:p w:rsidR="00213D83" w:rsidRDefault="00213D83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2332" w:type="dxa"/>
          </w:tcPr>
          <w:p w:rsidR="00213D83" w:rsidRPr="00213D83" w:rsidRDefault="00213D83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83">
              <w:rPr>
                <w:rFonts w:ascii="Times New Roman" w:hAnsi="Times New Roman" w:cs="Times New Roman"/>
                <w:sz w:val="24"/>
                <w:szCs w:val="24"/>
              </w:rPr>
              <w:t>Субъекты МСП и промышленные предприятия</w:t>
            </w:r>
          </w:p>
        </w:tc>
      </w:tr>
      <w:tr w:rsidR="00213D83" w:rsidTr="00C128B4">
        <w:tc>
          <w:tcPr>
            <w:tcW w:w="3403" w:type="dxa"/>
          </w:tcPr>
          <w:p w:rsidR="00213D83" w:rsidRDefault="00213D83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2332" w:type="dxa"/>
          </w:tcPr>
          <w:p w:rsidR="00213D83" w:rsidRPr="00213D83" w:rsidRDefault="00213D83" w:rsidP="002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83">
              <w:rPr>
                <w:rFonts w:ascii="Times New Roman" w:hAnsi="Times New Roman" w:cs="Times New Roman"/>
                <w:sz w:val="24"/>
                <w:szCs w:val="24"/>
              </w:rPr>
              <w:t>До 10 млн рублей, но не более 75 процентов от суммы понесенных затрат</w:t>
            </w:r>
          </w:p>
        </w:tc>
      </w:tr>
      <w:tr w:rsidR="00213D83" w:rsidTr="00C128B4">
        <w:tc>
          <w:tcPr>
            <w:tcW w:w="3403" w:type="dxa"/>
          </w:tcPr>
          <w:p w:rsidR="00213D83" w:rsidRDefault="00213D83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12332" w:type="dxa"/>
          </w:tcPr>
          <w:p w:rsidR="00213D83" w:rsidRPr="00213D83" w:rsidRDefault="00213D83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83">
              <w:rPr>
                <w:rFonts w:ascii="Times New Roman" w:hAnsi="Times New Roman" w:cs="Times New Roman"/>
                <w:sz w:val="24"/>
                <w:szCs w:val="24"/>
              </w:rPr>
              <w:t>Компенсация понесенных затрат</w:t>
            </w:r>
          </w:p>
        </w:tc>
      </w:tr>
      <w:tr w:rsidR="00213D83" w:rsidTr="00C128B4">
        <w:tc>
          <w:tcPr>
            <w:tcW w:w="3403" w:type="dxa"/>
          </w:tcPr>
          <w:p w:rsidR="00213D83" w:rsidRDefault="00213D83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2332" w:type="dxa"/>
          </w:tcPr>
          <w:p w:rsidR="00213D83" w:rsidRPr="00213D83" w:rsidRDefault="00213D83" w:rsidP="002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8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области от 14 февраля 2022 года № 68-пп «О финансовой поддержке субъектов малого и среднего предпринимательства в рамках мероприятий «Субсидирование части затрат субъектов малого и среднего предпринимательства, связанных с приобретением оборудования для создания и расширения производства в сельской местности Белгородской области» и «Субсидирование части затрат субъектов малого и среднего предпринимательства, связанных с приобретением оборудования для создания и расширения производства в городских и иных поселениях Белгородской области»</w:t>
            </w:r>
          </w:p>
        </w:tc>
      </w:tr>
      <w:tr w:rsidR="00213D83" w:rsidTr="00C128B4">
        <w:trPr>
          <w:trHeight w:val="703"/>
        </w:trPr>
        <w:tc>
          <w:tcPr>
            <w:tcW w:w="3403" w:type="dxa"/>
          </w:tcPr>
          <w:p w:rsidR="00213D83" w:rsidRDefault="00213D83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предоставления</w:t>
            </w:r>
          </w:p>
        </w:tc>
        <w:tc>
          <w:tcPr>
            <w:tcW w:w="12332" w:type="dxa"/>
          </w:tcPr>
          <w:p w:rsidR="00213D83" w:rsidRPr="00213D83" w:rsidRDefault="00213D83" w:rsidP="002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83">
              <w:rPr>
                <w:rFonts w:ascii="Times New Roman" w:hAnsi="Times New Roman" w:cs="Times New Roman"/>
                <w:sz w:val="20"/>
                <w:szCs w:val="20"/>
              </w:rPr>
              <w:t>1. Проекты участников отбора реализуются на территории Белгородской области.</w:t>
            </w:r>
          </w:p>
          <w:p w:rsidR="00213D83" w:rsidRPr="00213D83" w:rsidRDefault="00213D83" w:rsidP="002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83">
              <w:rPr>
                <w:rFonts w:ascii="Times New Roman" w:hAnsi="Times New Roman" w:cs="Times New Roman"/>
                <w:sz w:val="20"/>
                <w:szCs w:val="20"/>
              </w:rPr>
              <w:t>2. Затраты, связанные с приобретением оборудования в целях создания и расширения производства товаров (работ, услуг) (не включая затраты, связанные с монтажом и транспортировкой оборудования) на территории Белгородской области, произведены в период с 2020 по 2022 год включительно.</w:t>
            </w:r>
          </w:p>
          <w:p w:rsidR="00213D83" w:rsidRPr="00213D83" w:rsidRDefault="00213D83" w:rsidP="002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83">
              <w:rPr>
                <w:rFonts w:ascii="Times New Roman" w:hAnsi="Times New Roman" w:cs="Times New Roman"/>
                <w:sz w:val="20"/>
                <w:szCs w:val="20"/>
              </w:rPr>
              <w:t xml:space="preserve">3. Оборудование на дату приобретения является новым (ранее не использованным и (или) не введенным в эксплуатацию), приобретено участником отбора у производителя либо у дилера, </w:t>
            </w:r>
            <w:proofErr w:type="spellStart"/>
            <w:r w:rsidRPr="00213D83">
              <w:rPr>
                <w:rFonts w:ascii="Times New Roman" w:hAnsi="Times New Roman" w:cs="Times New Roman"/>
                <w:sz w:val="20"/>
                <w:szCs w:val="20"/>
              </w:rPr>
              <w:t>субдилера</w:t>
            </w:r>
            <w:proofErr w:type="spellEnd"/>
            <w:r w:rsidRPr="00213D83">
              <w:rPr>
                <w:rFonts w:ascii="Times New Roman" w:hAnsi="Times New Roman" w:cs="Times New Roman"/>
                <w:sz w:val="20"/>
                <w:szCs w:val="20"/>
              </w:rPr>
              <w:t xml:space="preserve"> или дистрибьютора и относится к третьей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2002г. № 1 «О Классификации основных средств, включаемых в амортизационные группы».</w:t>
            </w:r>
          </w:p>
          <w:p w:rsidR="00213D83" w:rsidRPr="00213D83" w:rsidRDefault="00213D83" w:rsidP="002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83">
              <w:rPr>
                <w:rFonts w:ascii="Times New Roman" w:hAnsi="Times New Roman" w:cs="Times New Roman"/>
                <w:sz w:val="20"/>
                <w:szCs w:val="20"/>
              </w:rPr>
              <w:t>4. Расчет за оборудование на дату подачи заявки осуществлен в полном объеме.</w:t>
            </w:r>
          </w:p>
          <w:p w:rsidR="00213D83" w:rsidRPr="00213D83" w:rsidRDefault="00213D83" w:rsidP="002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83">
              <w:rPr>
                <w:rFonts w:ascii="Times New Roman" w:hAnsi="Times New Roman" w:cs="Times New Roman"/>
                <w:sz w:val="20"/>
                <w:szCs w:val="20"/>
              </w:rPr>
              <w:t>5. Бизнес-план проекта предусматривает:</w:t>
            </w:r>
          </w:p>
          <w:p w:rsidR="00213D83" w:rsidRPr="00213D83" w:rsidRDefault="00213D83" w:rsidP="002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83">
              <w:rPr>
                <w:rFonts w:ascii="Times New Roman" w:hAnsi="Times New Roman" w:cs="Times New Roman"/>
                <w:sz w:val="20"/>
                <w:szCs w:val="20"/>
              </w:rPr>
              <w:t>- создание не менее 2 постоянных рабочих мест в течение календарного года, следующего за годом получения субсидии (при размере запрашиваемой субсидии до 5 млн рублей включительно);</w:t>
            </w:r>
          </w:p>
          <w:p w:rsidR="00213D83" w:rsidRPr="00213D83" w:rsidRDefault="00213D83" w:rsidP="002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83">
              <w:rPr>
                <w:rFonts w:ascii="Times New Roman" w:hAnsi="Times New Roman" w:cs="Times New Roman"/>
                <w:sz w:val="20"/>
                <w:szCs w:val="20"/>
              </w:rPr>
              <w:t>- создание не менее 4 постоянных рабочих мест в течение календарного года, следующего за годом получения субсидии (при размере запрашиваемой субсидии более 5 млн рублей);</w:t>
            </w:r>
          </w:p>
          <w:p w:rsidR="00213D83" w:rsidRPr="00213D83" w:rsidRDefault="00213D83" w:rsidP="002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83">
              <w:rPr>
                <w:rFonts w:ascii="Times New Roman" w:hAnsi="Times New Roman" w:cs="Times New Roman"/>
                <w:sz w:val="20"/>
                <w:szCs w:val="20"/>
              </w:rPr>
              <w:t>- планируемый объем налоговых отчислений в бюджеты всех уровней в году, следующем за годом предоставления субсидии.</w:t>
            </w:r>
          </w:p>
          <w:p w:rsidR="00213D83" w:rsidRPr="00213D83" w:rsidRDefault="00213D83" w:rsidP="002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83">
              <w:rPr>
                <w:rFonts w:ascii="Times New Roman" w:hAnsi="Times New Roman" w:cs="Times New Roman"/>
                <w:sz w:val="20"/>
                <w:szCs w:val="20"/>
              </w:rPr>
              <w:t xml:space="preserve">6. Основным или дополнительным видом деятельности участника отбора является деятельность в сфере производства товаров (работ, услуг), включенных в раздел C (кроме кодов 11.01 – 11.05, 12.0, 25.3, 25.4), код 45.2 раздела G, коды 55.1 – 55.3 раздела I, код 75.0 раздела M, код 86.2 раздела Q, коды 95 и 96.01 – 96.02 раздела S Общероссийского классификатора видов экономической деятельности (ОК 029-2014 (КДЕС Ред. 2), принятого приказом </w:t>
            </w:r>
            <w:proofErr w:type="spellStart"/>
            <w:r w:rsidRPr="00213D83">
              <w:rPr>
                <w:rFonts w:ascii="Times New Roman" w:hAnsi="Times New Roman" w:cs="Times New Roman"/>
                <w:sz w:val="20"/>
                <w:szCs w:val="20"/>
              </w:rPr>
              <w:t>Росстандарта</w:t>
            </w:r>
            <w:proofErr w:type="spellEnd"/>
            <w:r w:rsidRPr="00213D83">
              <w:rPr>
                <w:rFonts w:ascii="Times New Roman" w:hAnsi="Times New Roman" w:cs="Times New Roman"/>
                <w:sz w:val="20"/>
                <w:szCs w:val="20"/>
              </w:rPr>
              <w:t xml:space="preserve"> от 31 января 2014 года № 14-ст.</w:t>
            </w:r>
          </w:p>
          <w:p w:rsidR="00213D83" w:rsidRPr="00213D83" w:rsidRDefault="00213D83" w:rsidP="002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83">
              <w:rPr>
                <w:rFonts w:ascii="Times New Roman" w:hAnsi="Times New Roman" w:cs="Times New Roman"/>
                <w:sz w:val="20"/>
                <w:szCs w:val="20"/>
              </w:rPr>
              <w:t>7. Согласия участника отбора на сохранение в собственности приобретенного оборудования без права передачи в аренду (субаренду) в течение не менее 3 лет с даты заключения соглашения.</w:t>
            </w:r>
          </w:p>
          <w:p w:rsidR="00213D83" w:rsidRPr="00213D83" w:rsidRDefault="00213D83" w:rsidP="002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83">
              <w:rPr>
                <w:rFonts w:ascii="Times New Roman" w:hAnsi="Times New Roman" w:cs="Times New Roman"/>
                <w:sz w:val="20"/>
                <w:szCs w:val="20"/>
              </w:rPr>
              <w:t>8. Согласие участника отбора на осуществление вида предпринимательской деятельности, указанного в заявлении о предоставлении субсидии, в течение не менее 3 (трех) лет с даты заключения соглашения.</w:t>
            </w:r>
          </w:p>
          <w:p w:rsidR="00213D83" w:rsidRPr="00213D83" w:rsidRDefault="00213D83" w:rsidP="002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83">
              <w:rPr>
                <w:rFonts w:ascii="Times New Roman" w:hAnsi="Times New Roman" w:cs="Times New Roman"/>
                <w:sz w:val="20"/>
                <w:szCs w:val="20"/>
              </w:rPr>
              <w:t>9. Обязательства участника отбора о сохранении постоянных рабочих мест, действующих на дату подачи заявления о предоставлении субсидии, в течение не менее 3 лет с даты заключения соглашения, и создаваемых в рамках взятых обязательств постоянных рабочих мест в течение не менее 2 лет с даты их создания.</w:t>
            </w:r>
          </w:p>
          <w:p w:rsidR="00213D83" w:rsidRPr="00213D83" w:rsidRDefault="00213D83" w:rsidP="002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D83">
              <w:rPr>
                <w:rFonts w:ascii="Times New Roman" w:hAnsi="Times New Roman" w:cs="Times New Roman"/>
                <w:sz w:val="20"/>
                <w:szCs w:val="20"/>
              </w:rPr>
              <w:t>10. Соответствие участника отбора критериям, установленным Федеральным законом от 24 июля 2007 года № 209-ФЗ «О развитии малого и среднего предпринимательства в Российской Федерации», а также иным требованиям, установленным постановлением Правительства Белгородской области.</w:t>
            </w:r>
          </w:p>
        </w:tc>
      </w:tr>
      <w:tr w:rsidR="00213D83" w:rsidTr="00C128B4">
        <w:trPr>
          <w:trHeight w:val="475"/>
        </w:trPr>
        <w:tc>
          <w:tcPr>
            <w:tcW w:w="3403" w:type="dxa"/>
          </w:tcPr>
          <w:p w:rsidR="00213D83" w:rsidRDefault="00213D83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F"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обращаться:</w:t>
            </w:r>
          </w:p>
        </w:tc>
        <w:tc>
          <w:tcPr>
            <w:tcW w:w="12332" w:type="dxa"/>
          </w:tcPr>
          <w:p w:rsidR="00213D83" w:rsidRDefault="00213D83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области (г. Белгород, пр. Славы,72, </w:t>
            </w:r>
          </w:p>
          <w:p w:rsidR="00213D83" w:rsidRPr="00C66CDD" w:rsidRDefault="00213D83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83">
              <w:rPr>
                <w:rFonts w:ascii="Times New Roman" w:hAnsi="Times New Roman" w:cs="Times New Roman"/>
                <w:sz w:val="24"/>
                <w:szCs w:val="24"/>
              </w:rPr>
              <w:t>тел.: + 7 (4722) 32-37-35, 32-20-07)</w:t>
            </w:r>
          </w:p>
        </w:tc>
      </w:tr>
    </w:tbl>
    <w:p w:rsidR="00820C8D" w:rsidRDefault="00820C8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6CC0" w:rsidRDefault="00456CC0" w:rsidP="00456CC0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56CC0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7. Соглашение о защите и поощрении капиталовложений</w:t>
      </w:r>
    </w:p>
    <w:p w:rsidR="00CF09AE" w:rsidRPr="00456CC0" w:rsidRDefault="00CF09AE" w:rsidP="00456CC0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2552"/>
        <w:gridCol w:w="13183"/>
      </w:tblGrid>
      <w:tr w:rsidR="00456CC0" w:rsidTr="00456CC0">
        <w:trPr>
          <w:trHeight w:val="439"/>
        </w:trPr>
        <w:tc>
          <w:tcPr>
            <w:tcW w:w="15735" w:type="dxa"/>
            <w:gridSpan w:val="2"/>
          </w:tcPr>
          <w:p w:rsidR="00456CC0" w:rsidRPr="00456CC0" w:rsidRDefault="00456CC0" w:rsidP="00456C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CC0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Компенсация затрат на создание объектов инфраструктуры и гарантия не ухудшения условий реализации </w:t>
            </w:r>
            <w:proofErr w:type="spellStart"/>
            <w:r w:rsidRPr="00456CC0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инвестпроекта</w:t>
            </w:r>
            <w:proofErr w:type="spellEnd"/>
          </w:p>
        </w:tc>
      </w:tr>
      <w:tr w:rsidR="00456CC0" w:rsidTr="00456CC0">
        <w:trPr>
          <w:trHeight w:val="332"/>
        </w:trPr>
        <w:tc>
          <w:tcPr>
            <w:tcW w:w="2552" w:type="dxa"/>
          </w:tcPr>
          <w:p w:rsidR="00456CC0" w:rsidRDefault="00456CC0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456CC0" w:rsidRPr="00213D83" w:rsidRDefault="00456CC0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C0">
              <w:rPr>
                <w:rFonts w:ascii="Times New Roman" w:hAnsi="Times New Roman" w:cs="Times New Roman"/>
                <w:sz w:val="24"/>
                <w:szCs w:val="24"/>
              </w:rPr>
              <w:t>Инвесторы, реализующие новые инвестиционные проекты</w:t>
            </w:r>
          </w:p>
        </w:tc>
      </w:tr>
      <w:tr w:rsidR="00456CC0" w:rsidTr="00456CC0">
        <w:tc>
          <w:tcPr>
            <w:tcW w:w="2552" w:type="dxa"/>
          </w:tcPr>
          <w:p w:rsidR="00456CC0" w:rsidRDefault="00456CC0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456CC0" w:rsidRPr="00456CC0" w:rsidRDefault="00456CC0" w:rsidP="0045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C0">
              <w:rPr>
                <w:rFonts w:ascii="Times New Roman" w:hAnsi="Times New Roman" w:cs="Times New Roman"/>
                <w:sz w:val="24"/>
                <w:szCs w:val="24"/>
              </w:rPr>
              <w:t>Меры поддержки:</w:t>
            </w:r>
          </w:p>
          <w:p w:rsidR="00456CC0" w:rsidRPr="00456CC0" w:rsidRDefault="00456CC0" w:rsidP="0045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C0">
              <w:rPr>
                <w:rFonts w:ascii="Times New Roman" w:hAnsi="Times New Roman" w:cs="Times New Roman"/>
                <w:sz w:val="24"/>
                <w:szCs w:val="24"/>
              </w:rPr>
              <w:t>1. Возмещение затрат (в форме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C0">
              <w:rPr>
                <w:rFonts w:ascii="Times New Roman" w:hAnsi="Times New Roman" w:cs="Times New Roman"/>
                <w:sz w:val="24"/>
                <w:szCs w:val="24"/>
              </w:rPr>
              <w:t>или налогового вычета):</w:t>
            </w:r>
          </w:p>
          <w:p w:rsidR="00456CC0" w:rsidRPr="00456CC0" w:rsidRDefault="00456CC0" w:rsidP="0045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C0">
              <w:rPr>
                <w:rFonts w:ascii="Times New Roman" w:hAnsi="Times New Roman" w:cs="Times New Roman"/>
                <w:sz w:val="24"/>
                <w:szCs w:val="24"/>
              </w:rPr>
              <w:t>- на создание инфраструктуры;</w:t>
            </w:r>
          </w:p>
          <w:p w:rsidR="00456CC0" w:rsidRPr="00456CC0" w:rsidRDefault="00456CC0" w:rsidP="0045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C0">
              <w:rPr>
                <w:rFonts w:ascii="Times New Roman" w:hAnsi="Times New Roman" w:cs="Times New Roman"/>
                <w:sz w:val="24"/>
                <w:szCs w:val="24"/>
              </w:rPr>
              <w:t>- на уплату процентов по кредитам;</w:t>
            </w:r>
          </w:p>
          <w:p w:rsidR="00456CC0" w:rsidRPr="00456CC0" w:rsidRDefault="00456CC0" w:rsidP="0045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C0">
              <w:rPr>
                <w:rFonts w:ascii="Times New Roman" w:hAnsi="Times New Roman" w:cs="Times New Roman"/>
                <w:sz w:val="24"/>
                <w:szCs w:val="24"/>
              </w:rPr>
              <w:t>- на уплату купонного дохода по облигационным займам;</w:t>
            </w:r>
          </w:p>
          <w:p w:rsidR="00456CC0" w:rsidRPr="00456CC0" w:rsidRDefault="00456CC0" w:rsidP="0045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C0">
              <w:rPr>
                <w:rFonts w:ascii="Times New Roman" w:hAnsi="Times New Roman" w:cs="Times New Roman"/>
                <w:sz w:val="24"/>
                <w:szCs w:val="24"/>
              </w:rPr>
              <w:t>- на демонтаж жилых объектов военных городков.</w:t>
            </w:r>
          </w:p>
          <w:p w:rsidR="00456CC0" w:rsidRDefault="00456CC0" w:rsidP="0045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C0">
              <w:rPr>
                <w:rFonts w:ascii="Times New Roman" w:hAnsi="Times New Roman" w:cs="Times New Roman"/>
                <w:sz w:val="24"/>
                <w:szCs w:val="24"/>
              </w:rPr>
              <w:t>2. Стабилизационная оговорка: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CC0" w:rsidRPr="00456CC0" w:rsidRDefault="00456CC0" w:rsidP="0045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C0">
              <w:rPr>
                <w:rFonts w:ascii="Times New Roman" w:hAnsi="Times New Roman" w:cs="Times New Roman"/>
                <w:sz w:val="24"/>
                <w:szCs w:val="24"/>
              </w:rPr>
              <w:t>Неприменение к инвестору законодательства, которое будет ухудшать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C0">
              <w:rPr>
                <w:rFonts w:ascii="Times New Roman" w:hAnsi="Times New Roman" w:cs="Times New Roman"/>
                <w:sz w:val="24"/>
                <w:szCs w:val="24"/>
              </w:rPr>
              <w:t>его положение.</w:t>
            </w:r>
          </w:p>
          <w:p w:rsidR="00456CC0" w:rsidRPr="00456CC0" w:rsidRDefault="00456CC0" w:rsidP="0045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C0">
              <w:rPr>
                <w:rFonts w:ascii="Times New Roman" w:hAnsi="Times New Roman" w:cs="Times New Roman"/>
                <w:sz w:val="24"/>
                <w:szCs w:val="24"/>
              </w:rPr>
              <w:t>Размер поддержки:</w:t>
            </w:r>
          </w:p>
          <w:p w:rsidR="00456CC0" w:rsidRPr="00456CC0" w:rsidRDefault="00456CC0" w:rsidP="0045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C0">
              <w:rPr>
                <w:rFonts w:ascii="Times New Roman" w:hAnsi="Times New Roman" w:cs="Times New Roman"/>
                <w:sz w:val="24"/>
                <w:szCs w:val="24"/>
              </w:rPr>
              <w:t>- до 100 процентов возмещение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C0">
              <w:rPr>
                <w:rFonts w:ascii="Times New Roman" w:hAnsi="Times New Roman" w:cs="Times New Roman"/>
                <w:sz w:val="24"/>
                <w:szCs w:val="24"/>
              </w:rPr>
              <w:t>на сопутствующую инфраструктуру, демонтаж жилых объектов военных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C0">
              <w:rPr>
                <w:rFonts w:ascii="Times New Roman" w:hAnsi="Times New Roman" w:cs="Times New Roman"/>
                <w:sz w:val="24"/>
                <w:szCs w:val="24"/>
              </w:rPr>
              <w:t>городков;</w:t>
            </w:r>
          </w:p>
          <w:p w:rsidR="00456CC0" w:rsidRPr="00213D83" w:rsidRDefault="00456CC0" w:rsidP="0045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C0">
              <w:rPr>
                <w:rFonts w:ascii="Times New Roman" w:hAnsi="Times New Roman" w:cs="Times New Roman"/>
                <w:sz w:val="24"/>
                <w:szCs w:val="24"/>
              </w:rPr>
              <w:t>- до 50 процентов возмещение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C0">
              <w:rPr>
                <w:rFonts w:ascii="Times New Roman" w:hAnsi="Times New Roman" w:cs="Times New Roman"/>
                <w:sz w:val="24"/>
                <w:szCs w:val="24"/>
              </w:rPr>
              <w:t>на обеспечивающую инфраструктуру</w:t>
            </w:r>
          </w:p>
        </w:tc>
      </w:tr>
      <w:tr w:rsidR="00456CC0" w:rsidTr="00456CC0">
        <w:tc>
          <w:tcPr>
            <w:tcW w:w="2552" w:type="dxa"/>
          </w:tcPr>
          <w:p w:rsidR="00456CC0" w:rsidRDefault="00456CC0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13183" w:type="dxa"/>
          </w:tcPr>
          <w:p w:rsidR="00456CC0" w:rsidRPr="00213D83" w:rsidRDefault="00456CC0" w:rsidP="0045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C0">
              <w:rPr>
                <w:rFonts w:ascii="Times New Roman" w:hAnsi="Times New Roman" w:cs="Times New Roman"/>
                <w:sz w:val="24"/>
                <w:szCs w:val="24"/>
              </w:rPr>
              <w:t>Возмещение затрат в форме субсидии, налогового вычета.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C0">
              <w:rPr>
                <w:rFonts w:ascii="Times New Roman" w:hAnsi="Times New Roman" w:cs="Times New Roman"/>
                <w:sz w:val="24"/>
                <w:szCs w:val="24"/>
              </w:rPr>
              <w:t>Стабилизационная оговорка</w:t>
            </w:r>
          </w:p>
        </w:tc>
      </w:tr>
      <w:tr w:rsidR="00456CC0" w:rsidTr="00456CC0">
        <w:tc>
          <w:tcPr>
            <w:tcW w:w="2552" w:type="dxa"/>
          </w:tcPr>
          <w:p w:rsidR="00456CC0" w:rsidRDefault="00456CC0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456CC0" w:rsidRPr="00AA3C9C" w:rsidRDefault="00456CC0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9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Белгородской области от 19 сентября 2022 года № 563-пп «Об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особенности раскрытия информации о </w:t>
            </w:r>
            <w:proofErr w:type="spellStart"/>
            <w:r w:rsidRPr="00AA3C9C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AA3C9C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организации, реализующей инвестиционный проект». Постановление Правительства Белгородской области от 19 сентября 2022 года № 564-пп «Об оценке инвестиционных проектов, в отношении которых планируется заключение соглашений о защите и поощрении капиталовложений, на предмет эффективного использования средств бюджета Белгородской области». Распоряжение Правительства Белгородской области от 15 ноября 2021 года № 539-рп «Об утверждении перечня законов и иных нормативных правовых актов Белгородской области, которые применяются с учетом особенностей, установленных статьей 9 Федерального закона от 1 апреля 2020 года № 69-ФЗ «О защите и поощрении капиталовложений в Российской Федерации». Распоряжение Правительства Белгородской области от 30 ноября 2020 года № 458-рп «Об определении органа исполнительной власти области, уполномоченного на подписание от имени Белгородской области соглашений о защите и поощрении капиталовложений»</w:t>
            </w:r>
          </w:p>
        </w:tc>
      </w:tr>
      <w:tr w:rsidR="00456CC0" w:rsidTr="00456CC0">
        <w:trPr>
          <w:trHeight w:val="703"/>
        </w:trPr>
        <w:tc>
          <w:tcPr>
            <w:tcW w:w="2552" w:type="dxa"/>
          </w:tcPr>
          <w:p w:rsidR="00456CC0" w:rsidRDefault="00456CC0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предоставления</w:t>
            </w:r>
          </w:p>
        </w:tc>
        <w:tc>
          <w:tcPr>
            <w:tcW w:w="13183" w:type="dxa"/>
          </w:tcPr>
          <w:p w:rsidR="00456CC0" w:rsidRPr="00213D83" w:rsidRDefault="00456CC0" w:rsidP="00C12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C0" w:rsidTr="00456CC0">
        <w:trPr>
          <w:trHeight w:val="475"/>
        </w:trPr>
        <w:tc>
          <w:tcPr>
            <w:tcW w:w="2552" w:type="dxa"/>
          </w:tcPr>
          <w:p w:rsidR="00456CC0" w:rsidRDefault="00456CC0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F"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обращаться:</w:t>
            </w:r>
          </w:p>
        </w:tc>
        <w:tc>
          <w:tcPr>
            <w:tcW w:w="13183" w:type="dxa"/>
          </w:tcPr>
          <w:p w:rsidR="00456CC0" w:rsidRPr="00C66CDD" w:rsidRDefault="00456CC0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CC0" w:rsidRDefault="00456CC0" w:rsidP="00456C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C8D" w:rsidRDefault="00820C8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C8D" w:rsidRDefault="00820C8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C8D" w:rsidRDefault="00820C8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C9C" w:rsidRDefault="00AA3C9C" w:rsidP="00D42F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FDA" w:rsidRPr="00CF09AE" w:rsidRDefault="00D42FDA" w:rsidP="00D42F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9AE">
        <w:rPr>
          <w:rFonts w:ascii="Times New Roman" w:hAnsi="Times New Roman" w:cs="Times New Roman"/>
          <w:b/>
          <w:sz w:val="28"/>
          <w:szCs w:val="28"/>
        </w:rPr>
        <w:t>8. Компенсация части затрат, связанных с уплатой процентов по кредитам, привлеченным в российских кредитных организациях, на инвестиционные цели и (или) пополнение оборотных средств</w:t>
      </w:r>
    </w:p>
    <w:p w:rsidR="00C72DEB" w:rsidRPr="00C72DEB" w:rsidRDefault="00C72DEB" w:rsidP="00D42FD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2552"/>
        <w:gridCol w:w="13183"/>
      </w:tblGrid>
      <w:tr w:rsidR="00D42FDA" w:rsidTr="00C128B4">
        <w:trPr>
          <w:trHeight w:val="439"/>
        </w:trPr>
        <w:tc>
          <w:tcPr>
            <w:tcW w:w="15735" w:type="dxa"/>
            <w:gridSpan w:val="2"/>
          </w:tcPr>
          <w:p w:rsidR="00D42FDA" w:rsidRPr="00456CC0" w:rsidRDefault="00366CBE" w:rsidP="00366C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DEB">
              <w:rPr>
                <w:rFonts w:ascii="Times New Roman" w:hAnsi="Times New Roman" w:cs="Times New Roman"/>
                <w:b/>
                <w:sz w:val="26"/>
                <w:szCs w:val="26"/>
              </w:rPr>
              <w:t>Субсидия на возмещение части затрат, связанных с уплатой в период с 28 февраля 2022 года по 15 декабря 2022 года процентов по кредитам (либо по траншам в рамках не</w:t>
            </w:r>
            <w:r w:rsidR="00C72D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2DEB">
              <w:rPr>
                <w:rFonts w:ascii="Times New Roman" w:hAnsi="Times New Roman" w:cs="Times New Roman"/>
                <w:b/>
                <w:sz w:val="26"/>
                <w:szCs w:val="26"/>
              </w:rPr>
              <w:t>возобновляемой кредитной линии), привлеченным в российских кредитных организациях на инвестиционные цели и (или) на пополнение оборотных средств</w:t>
            </w:r>
          </w:p>
        </w:tc>
      </w:tr>
      <w:tr w:rsidR="00D42FDA" w:rsidTr="00C128B4">
        <w:trPr>
          <w:trHeight w:val="332"/>
        </w:trPr>
        <w:tc>
          <w:tcPr>
            <w:tcW w:w="2552" w:type="dxa"/>
          </w:tcPr>
          <w:p w:rsidR="00D42FDA" w:rsidRDefault="00D42FDA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C72DEB" w:rsidRDefault="00C72DEB" w:rsidP="0036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B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деятельность на территории Белгородской области в сфере обрабатывающих производств (кроме производства табачных изделий, кокса и нефтепродуктов, а также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а также в сфере строительства</w:t>
            </w:r>
          </w:p>
          <w:p w:rsidR="00D42FDA" w:rsidRPr="00213D83" w:rsidRDefault="00366CBE" w:rsidP="0036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BE">
              <w:rPr>
                <w:rFonts w:ascii="Times New Roman" w:hAnsi="Times New Roman" w:cs="Times New Roman"/>
                <w:sz w:val="24"/>
                <w:szCs w:val="24"/>
              </w:rPr>
              <w:t>Предприятия обрабатывающих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CBE">
              <w:rPr>
                <w:rFonts w:ascii="Times New Roman" w:hAnsi="Times New Roman" w:cs="Times New Roman"/>
                <w:sz w:val="24"/>
                <w:szCs w:val="24"/>
              </w:rPr>
              <w:t>и строительства с суммой кредита до 50 млн рублей</w:t>
            </w:r>
          </w:p>
        </w:tc>
      </w:tr>
      <w:tr w:rsidR="00D42FDA" w:rsidTr="00C128B4">
        <w:tc>
          <w:tcPr>
            <w:tcW w:w="2552" w:type="dxa"/>
          </w:tcPr>
          <w:p w:rsidR="00D42FDA" w:rsidRDefault="00D42FDA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366CBE" w:rsidRPr="00EF631B" w:rsidRDefault="00366CBE" w:rsidP="0036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1B">
              <w:rPr>
                <w:rFonts w:ascii="Times New Roman" w:hAnsi="Times New Roman" w:cs="Times New Roman"/>
                <w:sz w:val="24"/>
                <w:szCs w:val="24"/>
              </w:rPr>
              <w:t>0,75 ключевой ставки Центрального банка Российской Федерации, действующей на дату подачи заявки на предоставление субсидии, но не более 15 процентов годовых от размера ссудной задолженности по кредитам за период, по которому</w:t>
            </w:r>
            <w:r w:rsidR="005B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31B">
              <w:rPr>
                <w:rFonts w:ascii="Times New Roman" w:hAnsi="Times New Roman" w:cs="Times New Roman"/>
                <w:sz w:val="24"/>
                <w:szCs w:val="24"/>
              </w:rPr>
              <w:t>понесены затраты, связанные с уплатой процентов по кредиту.</w:t>
            </w:r>
          </w:p>
          <w:p w:rsidR="00C72DEB" w:rsidRPr="00EF631B" w:rsidRDefault="00366CBE" w:rsidP="00C7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1B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субсидии для одного получателя – не более 7,5 млн рублей</w:t>
            </w:r>
          </w:p>
        </w:tc>
      </w:tr>
      <w:tr w:rsidR="00D42FDA" w:rsidTr="00C128B4">
        <w:tc>
          <w:tcPr>
            <w:tcW w:w="2552" w:type="dxa"/>
          </w:tcPr>
          <w:p w:rsidR="00D42FDA" w:rsidRDefault="00D42FDA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13183" w:type="dxa"/>
          </w:tcPr>
          <w:p w:rsidR="00D42FDA" w:rsidRPr="00EF631B" w:rsidRDefault="00EF631B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1B">
              <w:rPr>
                <w:rFonts w:ascii="Times New Roman" w:hAnsi="Times New Roman" w:cs="Times New Roman"/>
                <w:sz w:val="24"/>
                <w:szCs w:val="24"/>
              </w:rPr>
              <w:t>Компенсация понесенных затрат</w:t>
            </w:r>
          </w:p>
        </w:tc>
      </w:tr>
      <w:tr w:rsidR="00D42FDA" w:rsidTr="00C128B4">
        <w:tc>
          <w:tcPr>
            <w:tcW w:w="2552" w:type="dxa"/>
          </w:tcPr>
          <w:p w:rsidR="00D42FDA" w:rsidRDefault="00D42FDA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D42FDA" w:rsidRPr="00EF631B" w:rsidRDefault="00EF631B" w:rsidP="005B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1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 от 28 марта 2022 года № 176-пп «Об утверждении Порядка предоставления субсидий на</w:t>
            </w:r>
            <w:r w:rsidR="005B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31B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затрат, связанных с уплатой процентов по кредитам, привлеченным в российских кредитных организациях на инвестиционные цели и (или) на пополнение оборотных</w:t>
            </w:r>
            <w:r w:rsidR="005B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31B">
              <w:rPr>
                <w:rFonts w:ascii="Times New Roman" w:hAnsi="Times New Roman" w:cs="Times New Roman"/>
                <w:sz w:val="24"/>
                <w:szCs w:val="24"/>
              </w:rPr>
              <w:t>средств»</w:t>
            </w:r>
          </w:p>
        </w:tc>
      </w:tr>
      <w:tr w:rsidR="00D42FDA" w:rsidTr="00C128B4">
        <w:trPr>
          <w:trHeight w:val="703"/>
        </w:trPr>
        <w:tc>
          <w:tcPr>
            <w:tcW w:w="2552" w:type="dxa"/>
          </w:tcPr>
          <w:p w:rsidR="00D42FDA" w:rsidRDefault="00D42FDA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предоставления</w:t>
            </w:r>
          </w:p>
        </w:tc>
        <w:tc>
          <w:tcPr>
            <w:tcW w:w="13183" w:type="dxa"/>
          </w:tcPr>
          <w:p w:rsidR="00C72DEB" w:rsidRPr="00C72DEB" w:rsidRDefault="00C72DEB" w:rsidP="00C7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B">
              <w:rPr>
                <w:rFonts w:ascii="Times New Roman" w:hAnsi="Times New Roman" w:cs="Times New Roman"/>
                <w:sz w:val="24"/>
                <w:szCs w:val="24"/>
              </w:rPr>
              <w:t>Кредитный договор заключен не ранее 28 февраля 2022 года.</w:t>
            </w:r>
          </w:p>
          <w:p w:rsidR="00C72DEB" w:rsidRPr="00C72DEB" w:rsidRDefault="00C72DEB" w:rsidP="00C7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B">
              <w:rPr>
                <w:rFonts w:ascii="Times New Roman" w:hAnsi="Times New Roman" w:cs="Times New Roman"/>
                <w:sz w:val="24"/>
                <w:szCs w:val="24"/>
              </w:rPr>
              <w:t>Кредитные обязательства приняты в размере не более 50 млн рублей.</w:t>
            </w:r>
          </w:p>
          <w:p w:rsidR="00D42FDA" w:rsidRPr="00213D83" w:rsidRDefault="00C72DEB" w:rsidP="00C72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DEB">
              <w:rPr>
                <w:rFonts w:ascii="Times New Roman" w:hAnsi="Times New Roman" w:cs="Times New Roman"/>
                <w:sz w:val="24"/>
                <w:szCs w:val="24"/>
              </w:rPr>
              <w:t>Сохранение на 1 января 2023 года не менее 90 % численности работников, в отношении которых осуществляются отчисления страховых взносов в Пенсионный фонд Российской Федерации, по отношению к 1 марта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FDA" w:rsidTr="00C128B4">
        <w:trPr>
          <w:trHeight w:val="475"/>
        </w:trPr>
        <w:tc>
          <w:tcPr>
            <w:tcW w:w="2552" w:type="dxa"/>
          </w:tcPr>
          <w:p w:rsidR="00D42FDA" w:rsidRDefault="00D42FDA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F"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обращаться:</w:t>
            </w:r>
          </w:p>
        </w:tc>
        <w:tc>
          <w:tcPr>
            <w:tcW w:w="13183" w:type="dxa"/>
          </w:tcPr>
          <w:p w:rsidR="00D42FDA" w:rsidRPr="00C66CDD" w:rsidRDefault="00C72DEB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B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области (г. Белгород, пр. Славы,72, тел.: + 7 (4722) 32-57-41, 32-35-71, 35-62-65, 32-54-68, 32-75-93)</w:t>
            </w:r>
          </w:p>
        </w:tc>
      </w:tr>
    </w:tbl>
    <w:p w:rsidR="00D42FDA" w:rsidRDefault="00D42FDA" w:rsidP="00D42F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C8D" w:rsidRDefault="00820C8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C8D" w:rsidRDefault="00820C8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C8D" w:rsidRDefault="00820C8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C8D" w:rsidRDefault="00820C8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52C" w:rsidRDefault="005B452C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52C" w:rsidRDefault="005B452C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52C" w:rsidRDefault="005B452C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52C" w:rsidRDefault="005B452C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C8D" w:rsidRDefault="005B452C" w:rsidP="005B45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5B452C">
        <w:rPr>
          <w:rFonts w:ascii="Times New Roman" w:hAnsi="Times New Roman" w:cs="Times New Roman"/>
          <w:b/>
          <w:sz w:val="28"/>
          <w:szCs w:val="28"/>
        </w:rPr>
        <w:t>Компенсация затрат, связанных с уплатой комиссии за 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52C">
        <w:rPr>
          <w:rFonts w:ascii="Times New Roman" w:hAnsi="Times New Roman" w:cs="Times New Roman"/>
          <w:b/>
          <w:sz w:val="28"/>
          <w:szCs w:val="28"/>
        </w:rPr>
        <w:t>банковской гарантии на обеспечение аванса</w:t>
      </w:r>
      <w:r w:rsidR="00CF0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52C">
        <w:rPr>
          <w:rFonts w:ascii="Times New Roman" w:hAnsi="Times New Roman" w:cs="Times New Roman"/>
          <w:b/>
          <w:sz w:val="28"/>
          <w:szCs w:val="28"/>
        </w:rPr>
        <w:t>по государственным контрактам</w:t>
      </w:r>
    </w:p>
    <w:p w:rsidR="00820C8D" w:rsidRDefault="00820C8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2552"/>
        <w:gridCol w:w="13183"/>
      </w:tblGrid>
      <w:tr w:rsidR="005B452C" w:rsidTr="00C128B4">
        <w:trPr>
          <w:trHeight w:val="439"/>
        </w:trPr>
        <w:tc>
          <w:tcPr>
            <w:tcW w:w="15735" w:type="dxa"/>
            <w:gridSpan w:val="2"/>
          </w:tcPr>
          <w:p w:rsidR="005B452C" w:rsidRPr="00456CC0" w:rsidRDefault="005B452C" w:rsidP="005B45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52C">
              <w:rPr>
                <w:rFonts w:ascii="Times New Roman" w:hAnsi="Times New Roman" w:cs="Times New Roman"/>
                <w:b/>
                <w:sz w:val="26"/>
                <w:szCs w:val="26"/>
              </w:rPr>
              <w:t>Субсидия на возмещение части затрат, связанных с уплатой комиссии за предоставление банковской гарантии по государственному контракту</w:t>
            </w:r>
          </w:p>
        </w:tc>
      </w:tr>
      <w:tr w:rsidR="005B452C" w:rsidTr="00C128B4">
        <w:trPr>
          <w:trHeight w:val="332"/>
        </w:trPr>
        <w:tc>
          <w:tcPr>
            <w:tcW w:w="2552" w:type="dxa"/>
          </w:tcPr>
          <w:p w:rsidR="005B452C" w:rsidRDefault="005B452C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5B452C" w:rsidRPr="00213D83" w:rsidRDefault="005B452C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2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5B452C" w:rsidTr="00C128B4">
        <w:tc>
          <w:tcPr>
            <w:tcW w:w="2552" w:type="dxa"/>
          </w:tcPr>
          <w:p w:rsidR="005B452C" w:rsidRDefault="005B452C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5B452C" w:rsidRPr="005B452C" w:rsidRDefault="005B452C" w:rsidP="005B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2C">
              <w:rPr>
                <w:rFonts w:ascii="Times New Roman" w:hAnsi="Times New Roman" w:cs="Times New Roman"/>
                <w:sz w:val="24"/>
                <w:szCs w:val="24"/>
              </w:rPr>
              <w:t>50 процентов фактически понесенных затрат,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52C">
              <w:rPr>
                <w:rFonts w:ascii="Times New Roman" w:hAnsi="Times New Roman" w:cs="Times New Roman"/>
                <w:sz w:val="24"/>
                <w:szCs w:val="24"/>
              </w:rPr>
              <w:t>с уплатой комиссии за предоставление банковской гарантии, но не</w:t>
            </w:r>
          </w:p>
          <w:p w:rsidR="005B452C" w:rsidRPr="00EF631B" w:rsidRDefault="005B452C" w:rsidP="005B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52C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gramEnd"/>
            <w:r w:rsidRPr="005B452C">
              <w:rPr>
                <w:rFonts w:ascii="Times New Roman" w:hAnsi="Times New Roman" w:cs="Times New Roman"/>
                <w:sz w:val="24"/>
                <w:szCs w:val="24"/>
              </w:rPr>
              <w:t xml:space="preserve"> 3 процентов от суммы банковской гарантии</w:t>
            </w:r>
          </w:p>
        </w:tc>
      </w:tr>
      <w:tr w:rsidR="005B452C" w:rsidTr="00C128B4">
        <w:tc>
          <w:tcPr>
            <w:tcW w:w="2552" w:type="dxa"/>
          </w:tcPr>
          <w:p w:rsidR="005B452C" w:rsidRDefault="005B452C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13183" w:type="dxa"/>
          </w:tcPr>
          <w:p w:rsidR="005B452C" w:rsidRPr="00EF631B" w:rsidRDefault="005B452C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1B">
              <w:rPr>
                <w:rFonts w:ascii="Times New Roman" w:hAnsi="Times New Roman" w:cs="Times New Roman"/>
                <w:sz w:val="24"/>
                <w:szCs w:val="24"/>
              </w:rPr>
              <w:t>Компенсация понесенных затрат</w:t>
            </w:r>
          </w:p>
        </w:tc>
      </w:tr>
      <w:tr w:rsidR="005B452C" w:rsidTr="00C128B4">
        <w:tc>
          <w:tcPr>
            <w:tcW w:w="2552" w:type="dxa"/>
          </w:tcPr>
          <w:p w:rsidR="005B452C" w:rsidRDefault="005B452C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5B452C" w:rsidRPr="00C72DEB" w:rsidRDefault="005B452C" w:rsidP="005B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 от 04 апреля 2022 года № 209-пп «Об утверждении Порядка предоставления субсидии на возмещение части затрат, связанных с уплатой комиссии за предоставление банковской</w:t>
            </w:r>
          </w:p>
          <w:p w:rsidR="005B452C" w:rsidRPr="00C72DEB" w:rsidRDefault="005B452C" w:rsidP="005B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DEB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  <w:proofErr w:type="gramEnd"/>
            <w:r w:rsidRPr="00C72DEB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аванса по государственным контрактам»</w:t>
            </w:r>
          </w:p>
        </w:tc>
      </w:tr>
      <w:tr w:rsidR="005B452C" w:rsidTr="00C128B4">
        <w:trPr>
          <w:trHeight w:val="703"/>
        </w:trPr>
        <w:tc>
          <w:tcPr>
            <w:tcW w:w="2552" w:type="dxa"/>
          </w:tcPr>
          <w:p w:rsidR="005B452C" w:rsidRDefault="005B452C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предоставления</w:t>
            </w:r>
          </w:p>
        </w:tc>
        <w:tc>
          <w:tcPr>
            <w:tcW w:w="13183" w:type="dxa"/>
          </w:tcPr>
          <w:p w:rsidR="005B452C" w:rsidRPr="00C72DEB" w:rsidRDefault="005B452C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B">
              <w:rPr>
                <w:rFonts w:ascii="Times New Roman" w:hAnsi="Times New Roman" w:cs="Times New Roman"/>
                <w:sz w:val="24"/>
                <w:szCs w:val="24"/>
              </w:rPr>
              <w:t>Отбор в форме запроса предложений</w:t>
            </w:r>
          </w:p>
        </w:tc>
      </w:tr>
      <w:tr w:rsidR="005B452C" w:rsidTr="00C128B4">
        <w:trPr>
          <w:trHeight w:val="475"/>
        </w:trPr>
        <w:tc>
          <w:tcPr>
            <w:tcW w:w="2552" w:type="dxa"/>
          </w:tcPr>
          <w:p w:rsidR="005B452C" w:rsidRDefault="005B452C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F"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обращаться:</w:t>
            </w:r>
          </w:p>
        </w:tc>
        <w:tc>
          <w:tcPr>
            <w:tcW w:w="13183" w:type="dxa"/>
          </w:tcPr>
          <w:p w:rsidR="005B452C" w:rsidRPr="00C66CDD" w:rsidRDefault="005B452C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C8D" w:rsidRDefault="00820C8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C8D" w:rsidRDefault="00820C8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DEB" w:rsidRDefault="00C72DEB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DEB" w:rsidRDefault="00C72DEB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DEB" w:rsidRDefault="00C72DEB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DEB" w:rsidRDefault="00C72DEB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DEB" w:rsidRDefault="00C72DEB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DEB" w:rsidRDefault="00C72DEB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DEB" w:rsidRDefault="00C72DEB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DEB" w:rsidRDefault="00C72DEB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DEB" w:rsidRDefault="00C72DEB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DEB" w:rsidRDefault="00C72DEB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DEB" w:rsidRDefault="00C72DEB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DEB" w:rsidRDefault="00C72DEB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DEB" w:rsidRDefault="00C72DEB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DEB" w:rsidRDefault="00C72DEB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DEB" w:rsidRDefault="00C72DEB" w:rsidP="00C72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C72DEB">
        <w:t xml:space="preserve"> </w:t>
      </w:r>
      <w:r w:rsidRPr="00C72DEB">
        <w:rPr>
          <w:rFonts w:ascii="Times New Roman" w:hAnsi="Times New Roman" w:cs="Times New Roman"/>
          <w:b/>
          <w:sz w:val="28"/>
          <w:szCs w:val="28"/>
        </w:rPr>
        <w:t>Компенсация затрат, связанных с продвижением товаров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DEB">
        <w:rPr>
          <w:rFonts w:ascii="Times New Roman" w:hAnsi="Times New Roman" w:cs="Times New Roman"/>
          <w:b/>
          <w:sz w:val="28"/>
          <w:szCs w:val="28"/>
        </w:rPr>
        <w:t>(работ, услуг) через торговые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DEB">
        <w:rPr>
          <w:rFonts w:ascii="Times New Roman" w:hAnsi="Times New Roman" w:cs="Times New Roman"/>
          <w:b/>
          <w:sz w:val="28"/>
          <w:szCs w:val="28"/>
        </w:rPr>
        <w:t>Интернет-площадки</w:t>
      </w:r>
    </w:p>
    <w:p w:rsidR="00C72DEB" w:rsidRDefault="00C72DEB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2552"/>
        <w:gridCol w:w="13183"/>
      </w:tblGrid>
      <w:tr w:rsidR="00C72DEB" w:rsidTr="00C128B4">
        <w:trPr>
          <w:trHeight w:val="439"/>
        </w:trPr>
        <w:tc>
          <w:tcPr>
            <w:tcW w:w="15735" w:type="dxa"/>
            <w:gridSpan w:val="2"/>
          </w:tcPr>
          <w:p w:rsidR="00C72DEB" w:rsidRPr="00456CC0" w:rsidRDefault="00C72DEB" w:rsidP="00C72D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C72D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редоставление субсидий субъектам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МСП</w:t>
            </w:r>
            <w:r w:rsidRPr="00C72D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возмещение части затрат, связанных с продвижением товаров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2DEB">
              <w:rPr>
                <w:rFonts w:ascii="Times New Roman" w:hAnsi="Times New Roman" w:cs="Times New Roman"/>
                <w:b/>
                <w:sz w:val="26"/>
                <w:szCs w:val="26"/>
              </w:rPr>
              <w:t>(работ, услуг) через торговые интернет-площадки</w:t>
            </w:r>
          </w:p>
        </w:tc>
      </w:tr>
      <w:tr w:rsidR="00C72DEB" w:rsidTr="00C128B4">
        <w:trPr>
          <w:trHeight w:val="332"/>
        </w:trPr>
        <w:tc>
          <w:tcPr>
            <w:tcW w:w="2552" w:type="dxa"/>
          </w:tcPr>
          <w:p w:rsidR="00C72DEB" w:rsidRDefault="00C72DEB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C72DEB" w:rsidRPr="00213D83" w:rsidRDefault="00B672E9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E9">
              <w:rPr>
                <w:rFonts w:ascii="Times New Roman" w:hAnsi="Times New Roman" w:cs="Times New Roman"/>
                <w:sz w:val="24"/>
                <w:szCs w:val="24"/>
              </w:rPr>
              <w:t>Субъекты МСП и промышленные предприятия</w:t>
            </w:r>
          </w:p>
        </w:tc>
      </w:tr>
      <w:tr w:rsidR="00C72DEB" w:rsidTr="00C128B4">
        <w:tc>
          <w:tcPr>
            <w:tcW w:w="2552" w:type="dxa"/>
          </w:tcPr>
          <w:p w:rsidR="00C72DEB" w:rsidRDefault="00C72DEB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C72DEB" w:rsidRPr="00EF631B" w:rsidRDefault="00B672E9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2E9">
              <w:rPr>
                <w:rFonts w:ascii="Times New Roman" w:hAnsi="Times New Roman" w:cs="Times New Roman"/>
                <w:sz w:val="24"/>
                <w:szCs w:val="24"/>
              </w:rPr>
              <w:t>пределяется исходя из суммы фактических затрат, связанных с оплатой услуг по продвижению товаров (работ и услуг) через торговые Интернет-площадки – уплатой вознаграждения (комиссии) торговым площадкам за реализацию товаров (работ, услуг), но не более 50 процентов от суммы фактически произведенных и документально подтвержденных расходов, и не более 300 тыс. рублей на одного победителя отбора</w:t>
            </w:r>
          </w:p>
        </w:tc>
      </w:tr>
      <w:tr w:rsidR="00C72DEB" w:rsidTr="00C128B4">
        <w:tc>
          <w:tcPr>
            <w:tcW w:w="2552" w:type="dxa"/>
          </w:tcPr>
          <w:p w:rsidR="00C72DEB" w:rsidRDefault="00C72DEB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13183" w:type="dxa"/>
          </w:tcPr>
          <w:p w:rsidR="00C72DEB" w:rsidRPr="00EF631B" w:rsidRDefault="00C72DEB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1B">
              <w:rPr>
                <w:rFonts w:ascii="Times New Roman" w:hAnsi="Times New Roman" w:cs="Times New Roman"/>
                <w:sz w:val="24"/>
                <w:szCs w:val="24"/>
              </w:rPr>
              <w:t>Компенсация понесенных затрат</w:t>
            </w:r>
          </w:p>
        </w:tc>
      </w:tr>
      <w:tr w:rsidR="00C72DEB" w:rsidTr="00C128B4">
        <w:tc>
          <w:tcPr>
            <w:tcW w:w="2552" w:type="dxa"/>
          </w:tcPr>
          <w:p w:rsidR="00C72DEB" w:rsidRDefault="00C72DEB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C72DEB" w:rsidRPr="00C72DEB" w:rsidRDefault="00AF1F99" w:rsidP="00AF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>от 14 февраля 2022 года № 67-пп «О финансовой поддержке субъектов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Белгородской области в рамках мероприятия «Субсидирование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>затрат субъектов малого и среднего предпринимательства,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>с продвижением товаров (работ, услуг) через торговые Интернет-площадки»</w:t>
            </w:r>
          </w:p>
        </w:tc>
      </w:tr>
      <w:tr w:rsidR="00C72DEB" w:rsidTr="00C128B4">
        <w:trPr>
          <w:trHeight w:val="703"/>
        </w:trPr>
        <w:tc>
          <w:tcPr>
            <w:tcW w:w="2552" w:type="dxa"/>
          </w:tcPr>
          <w:p w:rsidR="00C72DEB" w:rsidRDefault="00C72DEB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предоставления</w:t>
            </w:r>
          </w:p>
        </w:tc>
        <w:tc>
          <w:tcPr>
            <w:tcW w:w="13183" w:type="dxa"/>
          </w:tcPr>
          <w:p w:rsidR="003D6E91" w:rsidRDefault="00B672E9" w:rsidP="00B6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отбор </w:t>
            </w:r>
          </w:p>
          <w:p w:rsidR="00B672E9" w:rsidRPr="00B672E9" w:rsidRDefault="00B672E9" w:rsidP="00B6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E9">
              <w:rPr>
                <w:rFonts w:ascii="Times New Roman" w:hAnsi="Times New Roman" w:cs="Times New Roman"/>
                <w:sz w:val="24"/>
                <w:szCs w:val="24"/>
              </w:rPr>
              <w:t xml:space="preserve">Затраты субъектов </w:t>
            </w:r>
            <w:r w:rsidR="003D6E9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B672E9">
              <w:rPr>
                <w:rFonts w:ascii="Times New Roman" w:hAnsi="Times New Roman" w:cs="Times New Roman"/>
                <w:sz w:val="24"/>
                <w:szCs w:val="24"/>
              </w:rPr>
              <w:t>, связанные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2E9">
              <w:rPr>
                <w:rFonts w:ascii="Times New Roman" w:hAnsi="Times New Roman" w:cs="Times New Roman"/>
                <w:sz w:val="24"/>
                <w:szCs w:val="24"/>
              </w:rPr>
              <w:t>с продвижением товаров (работ, услуг) через торговые Интернет-площадки – уплатой вознаграждения (комиссии) торговым площадкам за реализацию товаров (работ, услуг), произведены не ранее 1 января 2021 года и не позднее 31 октября 2022 года.</w:t>
            </w:r>
          </w:p>
          <w:p w:rsidR="00C72DEB" w:rsidRPr="00C72DEB" w:rsidRDefault="00B672E9" w:rsidP="00B6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E9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отбора критериям, установленным Федеральным законом от 24 июля 2007 года № 209-ФЗ «О развитии малого и среднего предпринимательства в Российской Федерации».</w:t>
            </w:r>
            <w:r w:rsidR="00AF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2E9">
              <w:rPr>
                <w:rFonts w:ascii="Times New Roman" w:hAnsi="Times New Roman" w:cs="Times New Roman"/>
                <w:sz w:val="24"/>
                <w:szCs w:val="24"/>
              </w:rPr>
              <w:t>Предоставление полного комплекта документов на получение субсидии.</w:t>
            </w:r>
          </w:p>
        </w:tc>
      </w:tr>
      <w:tr w:rsidR="00C72DEB" w:rsidTr="00C128B4">
        <w:trPr>
          <w:trHeight w:val="475"/>
        </w:trPr>
        <w:tc>
          <w:tcPr>
            <w:tcW w:w="2552" w:type="dxa"/>
          </w:tcPr>
          <w:p w:rsidR="00C72DEB" w:rsidRDefault="00C72DEB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F"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обращаться:</w:t>
            </w:r>
          </w:p>
        </w:tc>
        <w:tc>
          <w:tcPr>
            <w:tcW w:w="13183" w:type="dxa"/>
          </w:tcPr>
          <w:p w:rsidR="00B672E9" w:rsidRPr="00B672E9" w:rsidRDefault="00B672E9" w:rsidP="00B6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E9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Белгородской области (г. Белгород, пр. Славы, 72,</w:t>
            </w:r>
          </w:p>
          <w:p w:rsidR="00C72DEB" w:rsidRPr="00C66CDD" w:rsidRDefault="00B672E9" w:rsidP="00B6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E9">
              <w:rPr>
                <w:rFonts w:ascii="Times New Roman" w:hAnsi="Times New Roman" w:cs="Times New Roman"/>
                <w:sz w:val="24"/>
                <w:szCs w:val="24"/>
              </w:rPr>
              <w:t>тел.: + 7 (4722) 32-20-07)</w:t>
            </w:r>
          </w:p>
        </w:tc>
      </w:tr>
    </w:tbl>
    <w:p w:rsidR="00C72DEB" w:rsidRDefault="00C72DEB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E91" w:rsidRDefault="003D6E9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E91" w:rsidRDefault="003D6E9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E91" w:rsidRDefault="003D6E9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E91" w:rsidRDefault="003D6E9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E91" w:rsidRDefault="003D6E9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E91" w:rsidRDefault="003D6E9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E91" w:rsidRDefault="003D6E9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E91" w:rsidRDefault="003D6E9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E91" w:rsidRDefault="003D6E9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E91" w:rsidRDefault="003D6E9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E91" w:rsidRDefault="003D6E9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E91" w:rsidRDefault="007A4900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900">
        <w:rPr>
          <w:rFonts w:ascii="Times New Roman" w:hAnsi="Times New Roman" w:cs="Times New Roman"/>
          <w:b/>
          <w:sz w:val="28"/>
          <w:szCs w:val="28"/>
          <w:highlight w:val="yellow"/>
        </w:rPr>
        <w:t>ПОРУЧИТЕЛЬСТВО БЕЛГОРОДСКОГО ГАРАНТИЙНОГО ФОНДА СОДЕЙСТВИЯ КРЕДИТОВАНИЮ</w:t>
      </w:r>
    </w:p>
    <w:p w:rsidR="003D6E91" w:rsidRDefault="003D6E9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E91" w:rsidRDefault="003D6E9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1.Поручительство «Стандарт»</w:t>
      </w:r>
    </w:p>
    <w:p w:rsidR="003D6E91" w:rsidRDefault="003D6E9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2694"/>
        <w:gridCol w:w="13183"/>
      </w:tblGrid>
      <w:tr w:rsidR="003D6E91" w:rsidTr="008E4B3A">
        <w:trPr>
          <w:trHeight w:val="439"/>
        </w:trPr>
        <w:tc>
          <w:tcPr>
            <w:tcW w:w="15877" w:type="dxa"/>
            <w:gridSpan w:val="2"/>
          </w:tcPr>
          <w:p w:rsidR="003D6E91" w:rsidRPr="00456CC0" w:rsidRDefault="003D6E91" w:rsidP="003D6E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3D6E91">
              <w:rPr>
                <w:rFonts w:ascii="Times New Roman" w:hAnsi="Times New Roman" w:cs="Times New Roman"/>
                <w:b/>
                <w:sz w:val="26"/>
                <w:szCs w:val="26"/>
              </w:rPr>
              <w:t>оручительство по кредитным договорам и договорам займа, направленным на пополнение оборотных средств,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D6E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приобретение </w:t>
            </w:r>
            <w:proofErr w:type="spellStart"/>
            <w:r w:rsidRPr="003D6E91">
              <w:rPr>
                <w:rFonts w:ascii="Times New Roman" w:hAnsi="Times New Roman" w:cs="Times New Roman"/>
                <w:b/>
                <w:sz w:val="26"/>
                <w:szCs w:val="26"/>
              </w:rPr>
              <w:t>внеоборотных</w:t>
            </w:r>
            <w:proofErr w:type="spellEnd"/>
            <w:r w:rsidRPr="003D6E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активов, рефинансирование действующих кредитных обязательств</w:t>
            </w:r>
          </w:p>
        </w:tc>
      </w:tr>
      <w:tr w:rsidR="003D6E91" w:rsidTr="008E4B3A">
        <w:trPr>
          <w:trHeight w:val="332"/>
        </w:trPr>
        <w:tc>
          <w:tcPr>
            <w:tcW w:w="2694" w:type="dxa"/>
          </w:tcPr>
          <w:p w:rsidR="003D6E91" w:rsidRDefault="003D6E91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3D6E91" w:rsidRPr="00213D83" w:rsidRDefault="003D6E91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E9">
              <w:rPr>
                <w:rFonts w:ascii="Times New Roman" w:hAnsi="Times New Roman" w:cs="Times New Roman"/>
                <w:sz w:val="24"/>
                <w:szCs w:val="24"/>
              </w:rPr>
              <w:t>Субъекты МСП и промышленные предприятия</w:t>
            </w:r>
            <w:r w:rsidR="008E4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4B3A" w:rsidRPr="008E4B3A">
              <w:rPr>
                <w:rFonts w:ascii="Times New Roman" w:hAnsi="Times New Roman" w:cs="Times New Roman"/>
                <w:sz w:val="24"/>
                <w:szCs w:val="24"/>
              </w:rPr>
              <w:t>организации инфраструктуры поддержки субъектов МСП</w:t>
            </w:r>
          </w:p>
        </w:tc>
      </w:tr>
      <w:tr w:rsidR="003D6E91" w:rsidTr="008E4B3A">
        <w:tc>
          <w:tcPr>
            <w:tcW w:w="2694" w:type="dxa"/>
          </w:tcPr>
          <w:p w:rsidR="003D6E91" w:rsidRDefault="003D6E91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8E4B3A" w:rsidRPr="008E4B3A" w:rsidRDefault="008E4B3A" w:rsidP="008E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3A">
              <w:rPr>
                <w:rFonts w:ascii="Times New Roman" w:hAnsi="Times New Roman" w:cs="Times New Roman"/>
                <w:sz w:val="24"/>
                <w:szCs w:val="24"/>
              </w:rPr>
              <w:t>Лимит ответственности: до 70 % от суммы основного долга</w:t>
            </w:r>
          </w:p>
          <w:p w:rsidR="003D6E91" w:rsidRDefault="008E4B3A" w:rsidP="008E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3A">
              <w:rPr>
                <w:rFonts w:ascii="Times New Roman" w:hAnsi="Times New Roman" w:cs="Times New Roman"/>
                <w:sz w:val="24"/>
                <w:szCs w:val="24"/>
              </w:rPr>
              <w:t>Максимальная сумма поручительства: не более 49 млн рублей</w:t>
            </w:r>
          </w:p>
          <w:p w:rsidR="008E4B3A" w:rsidRPr="00EF631B" w:rsidRDefault="008E4B3A" w:rsidP="008E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3A">
              <w:rPr>
                <w:rFonts w:ascii="Times New Roman" w:hAnsi="Times New Roman" w:cs="Times New Roman"/>
                <w:sz w:val="24"/>
                <w:szCs w:val="24"/>
              </w:rPr>
              <w:t>Срок действия поручительства: не более 180 месяцев + 120 дней</w:t>
            </w:r>
          </w:p>
        </w:tc>
      </w:tr>
      <w:tr w:rsidR="003D6E91" w:rsidTr="008E4B3A">
        <w:tc>
          <w:tcPr>
            <w:tcW w:w="2694" w:type="dxa"/>
          </w:tcPr>
          <w:p w:rsidR="003D6E91" w:rsidRDefault="003E6C9E" w:rsidP="008E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Вознаграждение за поручительство</w:t>
            </w:r>
          </w:p>
        </w:tc>
        <w:tc>
          <w:tcPr>
            <w:tcW w:w="13183" w:type="dxa"/>
          </w:tcPr>
          <w:p w:rsidR="008E4B3A" w:rsidRPr="008E4B3A" w:rsidRDefault="008E4B3A" w:rsidP="008E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B3A">
              <w:rPr>
                <w:rFonts w:ascii="Times New Roman" w:hAnsi="Times New Roman" w:cs="Times New Roman"/>
                <w:sz w:val="24"/>
                <w:szCs w:val="24"/>
              </w:rPr>
              <w:t>0,5% годовых от суммы поручительства Фонда для: научно-технической и инновационной деятельности, сельскохозяйственных производственных кооперативов, производственных кооперативов, сельского хозяйства, организаций инфраструктуры;</w:t>
            </w:r>
          </w:p>
          <w:p w:rsidR="008E4B3A" w:rsidRPr="008E4B3A" w:rsidRDefault="008E4B3A" w:rsidP="008E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B3A">
              <w:rPr>
                <w:rFonts w:ascii="Times New Roman" w:hAnsi="Times New Roman" w:cs="Times New Roman"/>
                <w:sz w:val="24"/>
                <w:szCs w:val="24"/>
              </w:rPr>
              <w:t>0,75% годовых от суммы поручительства Фонда для производства;</w:t>
            </w:r>
          </w:p>
          <w:p w:rsidR="008E4B3A" w:rsidRPr="008E4B3A" w:rsidRDefault="008E4B3A" w:rsidP="008E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B3A">
              <w:rPr>
                <w:rFonts w:ascii="Times New Roman" w:hAnsi="Times New Roman" w:cs="Times New Roman"/>
                <w:sz w:val="24"/>
                <w:szCs w:val="24"/>
              </w:rPr>
              <w:t>1% годовых от суммы поручительства Фонда для переработки вторичного сырья и строительства;</w:t>
            </w:r>
          </w:p>
          <w:p w:rsidR="008E4B3A" w:rsidRPr="008E4B3A" w:rsidRDefault="008E4B3A" w:rsidP="008E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B3A">
              <w:rPr>
                <w:rFonts w:ascii="Times New Roman" w:hAnsi="Times New Roman" w:cs="Times New Roman"/>
                <w:sz w:val="24"/>
                <w:szCs w:val="24"/>
              </w:rPr>
              <w:t>1,25% годовых от суммы поручительства Фонда для других видов экономической деятельности;</w:t>
            </w:r>
          </w:p>
          <w:p w:rsidR="008E4B3A" w:rsidRPr="008E4B3A" w:rsidRDefault="008E4B3A" w:rsidP="008E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B3A">
              <w:rPr>
                <w:rFonts w:ascii="Times New Roman" w:hAnsi="Times New Roman" w:cs="Times New Roman"/>
                <w:sz w:val="24"/>
                <w:szCs w:val="24"/>
              </w:rPr>
              <w:t>0,5% годовых в случае предоставления поручительства Фонда совместно с гарантией АО «Корпорация МСП» вне зависимости от вида деятельности.</w:t>
            </w:r>
          </w:p>
          <w:p w:rsidR="003D6E91" w:rsidRPr="00EF631B" w:rsidRDefault="008E4B3A" w:rsidP="008E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3A">
              <w:rPr>
                <w:rFonts w:ascii="Times New Roman" w:hAnsi="Times New Roman" w:cs="Times New Roman"/>
                <w:sz w:val="24"/>
                <w:szCs w:val="24"/>
              </w:rPr>
              <w:t>Порядок уплаты вознаграждения: единовременно/по графику (ежеквартально/1 раз в полгода/ежегодно)</w:t>
            </w:r>
          </w:p>
        </w:tc>
      </w:tr>
      <w:tr w:rsidR="003D6E91" w:rsidTr="008E4B3A">
        <w:tc>
          <w:tcPr>
            <w:tcW w:w="2694" w:type="dxa"/>
          </w:tcPr>
          <w:p w:rsidR="003D6E91" w:rsidRDefault="003D6E91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3D6E91" w:rsidRPr="00C72DEB" w:rsidRDefault="003D6E91" w:rsidP="008E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4B3A">
              <w:rPr>
                <w:rFonts w:ascii="Times New Roman" w:hAnsi="Times New Roman" w:cs="Times New Roman"/>
                <w:sz w:val="24"/>
                <w:szCs w:val="24"/>
              </w:rPr>
              <w:t>15 мая 2017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8E4B3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-пп «О </w:t>
            </w:r>
            <w:r w:rsidR="008E4B3A">
              <w:rPr>
                <w:rFonts w:ascii="Times New Roman" w:hAnsi="Times New Roman" w:cs="Times New Roman"/>
                <w:sz w:val="24"/>
                <w:szCs w:val="24"/>
              </w:rPr>
              <w:t>мерах государственной поддержки малого и среднего предпринимательства Белгородской области»</w:t>
            </w:r>
          </w:p>
        </w:tc>
      </w:tr>
      <w:tr w:rsidR="003D6E91" w:rsidTr="008E4B3A">
        <w:trPr>
          <w:trHeight w:val="703"/>
        </w:trPr>
        <w:tc>
          <w:tcPr>
            <w:tcW w:w="2694" w:type="dxa"/>
          </w:tcPr>
          <w:p w:rsidR="003D6E91" w:rsidRDefault="00212DE1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получения</w:t>
            </w:r>
          </w:p>
        </w:tc>
        <w:tc>
          <w:tcPr>
            <w:tcW w:w="13183" w:type="dxa"/>
          </w:tcPr>
          <w:p w:rsidR="003D6E91" w:rsidRPr="00C72DEB" w:rsidRDefault="00212DE1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3D6E91" w:rsidTr="008E4B3A">
        <w:trPr>
          <w:trHeight w:val="475"/>
        </w:trPr>
        <w:tc>
          <w:tcPr>
            <w:tcW w:w="2694" w:type="dxa"/>
          </w:tcPr>
          <w:p w:rsidR="003D6E91" w:rsidRDefault="003D6E91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F"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обращаться:</w:t>
            </w:r>
          </w:p>
        </w:tc>
        <w:tc>
          <w:tcPr>
            <w:tcW w:w="13183" w:type="dxa"/>
          </w:tcPr>
          <w:p w:rsidR="003D6E91" w:rsidRPr="00C66CDD" w:rsidRDefault="008E4B3A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3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гарантийный фонд содействия кредитованию (г. Белгород, ул. Королева, 2а, корп. 3, 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536, тел.: + 7 (4722) 52-32-31)</w:t>
            </w:r>
          </w:p>
        </w:tc>
      </w:tr>
    </w:tbl>
    <w:p w:rsidR="003D6E91" w:rsidRDefault="003D6E9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DE1" w:rsidRDefault="00212DE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DE1" w:rsidRDefault="00212DE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DE1" w:rsidRDefault="00212DE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DE1" w:rsidRDefault="00212DE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DE1" w:rsidRDefault="00212DE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DE1" w:rsidRDefault="00212DE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DE1" w:rsidRDefault="00212DE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C9E" w:rsidRDefault="003E6C9E" w:rsidP="00212D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DE1" w:rsidRDefault="00212DE1" w:rsidP="00212D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2.Поручительство «Экспресс»</w:t>
      </w:r>
    </w:p>
    <w:p w:rsidR="00AA3C9C" w:rsidRDefault="00AA3C9C" w:rsidP="00212D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2694"/>
        <w:gridCol w:w="13183"/>
      </w:tblGrid>
      <w:tr w:rsidR="00212DE1" w:rsidTr="00C128B4">
        <w:trPr>
          <w:trHeight w:val="439"/>
        </w:trPr>
        <w:tc>
          <w:tcPr>
            <w:tcW w:w="15877" w:type="dxa"/>
            <w:gridSpan w:val="2"/>
          </w:tcPr>
          <w:p w:rsidR="00212DE1" w:rsidRPr="00456CC0" w:rsidRDefault="00212DE1" w:rsidP="00212D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212DE1">
              <w:rPr>
                <w:rFonts w:ascii="Times New Roman" w:hAnsi="Times New Roman" w:cs="Times New Roman"/>
                <w:b/>
                <w:sz w:val="26"/>
                <w:szCs w:val="26"/>
              </w:rPr>
              <w:t>оручительство по кредитным договорам, договорам займа, направленным на пополнение оборотных средств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12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приобретение </w:t>
            </w:r>
            <w:proofErr w:type="spellStart"/>
            <w:r w:rsidRPr="00212DE1">
              <w:rPr>
                <w:rFonts w:ascii="Times New Roman" w:hAnsi="Times New Roman" w:cs="Times New Roman"/>
                <w:b/>
                <w:sz w:val="26"/>
                <w:szCs w:val="26"/>
              </w:rPr>
              <w:t>внеоборотных</w:t>
            </w:r>
            <w:proofErr w:type="spellEnd"/>
            <w:r w:rsidRPr="00212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активов</w:t>
            </w:r>
          </w:p>
        </w:tc>
      </w:tr>
      <w:tr w:rsidR="00212DE1" w:rsidTr="00C128B4">
        <w:trPr>
          <w:trHeight w:val="332"/>
        </w:trPr>
        <w:tc>
          <w:tcPr>
            <w:tcW w:w="2694" w:type="dxa"/>
          </w:tcPr>
          <w:p w:rsidR="00212DE1" w:rsidRDefault="00212DE1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212DE1" w:rsidRPr="00213D83" w:rsidRDefault="00212DE1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E9">
              <w:rPr>
                <w:rFonts w:ascii="Times New Roman" w:hAnsi="Times New Roman" w:cs="Times New Roman"/>
                <w:sz w:val="24"/>
                <w:szCs w:val="24"/>
              </w:rPr>
              <w:t>Субъекты МСП и промышленные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4B3A">
              <w:rPr>
                <w:rFonts w:ascii="Times New Roman" w:hAnsi="Times New Roman" w:cs="Times New Roman"/>
                <w:sz w:val="24"/>
                <w:szCs w:val="24"/>
              </w:rPr>
              <w:t>организации инфраструктуры поддержки субъектов МСП</w:t>
            </w:r>
          </w:p>
        </w:tc>
      </w:tr>
      <w:tr w:rsidR="00212DE1" w:rsidTr="00C128B4">
        <w:tc>
          <w:tcPr>
            <w:tcW w:w="2694" w:type="dxa"/>
          </w:tcPr>
          <w:p w:rsidR="00212DE1" w:rsidRDefault="00212DE1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212DE1" w:rsidRPr="008E4B3A" w:rsidRDefault="00212DE1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3A">
              <w:rPr>
                <w:rFonts w:ascii="Times New Roman" w:hAnsi="Times New Roman" w:cs="Times New Roman"/>
                <w:sz w:val="24"/>
                <w:szCs w:val="24"/>
              </w:rPr>
              <w:t xml:space="preserve">Лимит ответственности: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4B3A">
              <w:rPr>
                <w:rFonts w:ascii="Times New Roman" w:hAnsi="Times New Roman" w:cs="Times New Roman"/>
                <w:sz w:val="24"/>
                <w:szCs w:val="24"/>
              </w:rPr>
              <w:t>0 % от суммы основного долга</w:t>
            </w:r>
          </w:p>
          <w:p w:rsidR="00212DE1" w:rsidRDefault="00212DE1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3A">
              <w:rPr>
                <w:rFonts w:ascii="Times New Roman" w:hAnsi="Times New Roman" w:cs="Times New Roman"/>
                <w:sz w:val="24"/>
                <w:szCs w:val="24"/>
              </w:rPr>
              <w:t>Максимальная сумма поручительства: не более 49 млн рублей</w:t>
            </w:r>
          </w:p>
          <w:p w:rsidR="00212DE1" w:rsidRPr="00EF631B" w:rsidRDefault="00212DE1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3A">
              <w:rPr>
                <w:rFonts w:ascii="Times New Roman" w:hAnsi="Times New Roman" w:cs="Times New Roman"/>
                <w:sz w:val="24"/>
                <w:szCs w:val="24"/>
              </w:rPr>
              <w:t>Срок действия поручительства: не более 180 месяцев + 120 дней</w:t>
            </w:r>
          </w:p>
        </w:tc>
      </w:tr>
      <w:tr w:rsidR="00212DE1" w:rsidTr="00C128B4">
        <w:tc>
          <w:tcPr>
            <w:tcW w:w="2694" w:type="dxa"/>
          </w:tcPr>
          <w:p w:rsidR="00212DE1" w:rsidRDefault="003E6C9E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Вознаграждение за поручительство</w:t>
            </w:r>
          </w:p>
        </w:tc>
        <w:tc>
          <w:tcPr>
            <w:tcW w:w="13183" w:type="dxa"/>
          </w:tcPr>
          <w:p w:rsidR="00212DE1" w:rsidRPr="00212DE1" w:rsidRDefault="00212DE1" w:rsidP="002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DE1">
              <w:rPr>
                <w:rFonts w:ascii="Times New Roman" w:hAnsi="Times New Roman" w:cs="Times New Roman"/>
                <w:sz w:val="24"/>
                <w:szCs w:val="24"/>
              </w:rPr>
              <w:t>0,75% годовых от суммы поручительства Фонда</w:t>
            </w:r>
          </w:p>
          <w:p w:rsidR="00212DE1" w:rsidRPr="00212DE1" w:rsidRDefault="00212DE1" w:rsidP="002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DE1">
              <w:rPr>
                <w:rFonts w:ascii="Times New Roman" w:hAnsi="Times New Roman" w:cs="Times New Roman"/>
                <w:sz w:val="24"/>
                <w:szCs w:val="24"/>
              </w:rPr>
              <w:t>0,5% годовых в случае предоставления поручительства Фонда совместно с гарантией АО «Корпорация МСП»</w:t>
            </w:r>
          </w:p>
          <w:p w:rsidR="00212DE1" w:rsidRPr="00EF631B" w:rsidRDefault="00212DE1" w:rsidP="002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E1">
              <w:rPr>
                <w:rFonts w:ascii="Times New Roman" w:hAnsi="Times New Roman" w:cs="Times New Roman"/>
                <w:sz w:val="24"/>
                <w:szCs w:val="24"/>
              </w:rPr>
              <w:t>Порядок уплаты вознаграждения: единовременно/по графику (ежеквартально/1 раз в полгода/ежегодно)</w:t>
            </w:r>
          </w:p>
        </w:tc>
      </w:tr>
      <w:tr w:rsidR="00212DE1" w:rsidTr="00C128B4">
        <w:tc>
          <w:tcPr>
            <w:tcW w:w="2694" w:type="dxa"/>
          </w:tcPr>
          <w:p w:rsidR="00212DE1" w:rsidRDefault="00212DE1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212DE1" w:rsidRPr="00C72DEB" w:rsidRDefault="00212DE1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 2017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-пп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мерах государственной поддержки малого и среднего предпринимательства Белгородской области»</w:t>
            </w:r>
          </w:p>
        </w:tc>
      </w:tr>
      <w:tr w:rsidR="00212DE1" w:rsidTr="00C128B4">
        <w:trPr>
          <w:trHeight w:val="703"/>
        </w:trPr>
        <w:tc>
          <w:tcPr>
            <w:tcW w:w="2694" w:type="dxa"/>
          </w:tcPr>
          <w:p w:rsidR="00212DE1" w:rsidRDefault="00212DE1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получения</w:t>
            </w:r>
          </w:p>
        </w:tc>
        <w:tc>
          <w:tcPr>
            <w:tcW w:w="13183" w:type="dxa"/>
          </w:tcPr>
          <w:p w:rsidR="00212DE1" w:rsidRPr="00C72DEB" w:rsidRDefault="00212DE1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212DE1" w:rsidTr="00C128B4">
        <w:trPr>
          <w:trHeight w:val="475"/>
        </w:trPr>
        <w:tc>
          <w:tcPr>
            <w:tcW w:w="2694" w:type="dxa"/>
          </w:tcPr>
          <w:p w:rsidR="00212DE1" w:rsidRDefault="00212DE1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F"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обращаться:</w:t>
            </w:r>
          </w:p>
        </w:tc>
        <w:tc>
          <w:tcPr>
            <w:tcW w:w="13183" w:type="dxa"/>
          </w:tcPr>
          <w:p w:rsidR="00212DE1" w:rsidRPr="00C66CDD" w:rsidRDefault="00212DE1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3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гарантийный фонд содействия кредитованию (г. Белгород, ул. Королева, 2а, корп. 3, 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536, тел.: + 7 (4722) 52-32-31)</w:t>
            </w:r>
          </w:p>
        </w:tc>
      </w:tr>
    </w:tbl>
    <w:p w:rsidR="003E6C9E" w:rsidRDefault="003E6C9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DE1" w:rsidRDefault="00212DE1" w:rsidP="00212D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3.Поручительство «Старт»</w:t>
      </w:r>
    </w:p>
    <w:p w:rsidR="00AA3C9C" w:rsidRDefault="00AA3C9C" w:rsidP="00212D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2694"/>
        <w:gridCol w:w="13183"/>
      </w:tblGrid>
      <w:tr w:rsidR="00212DE1" w:rsidTr="00C128B4">
        <w:trPr>
          <w:trHeight w:val="439"/>
        </w:trPr>
        <w:tc>
          <w:tcPr>
            <w:tcW w:w="15877" w:type="dxa"/>
            <w:gridSpan w:val="2"/>
          </w:tcPr>
          <w:p w:rsidR="00212DE1" w:rsidRPr="00456CC0" w:rsidRDefault="00212DE1" w:rsidP="00C128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212DE1">
              <w:rPr>
                <w:rFonts w:ascii="Times New Roman" w:hAnsi="Times New Roman" w:cs="Times New Roman"/>
                <w:b/>
                <w:sz w:val="26"/>
                <w:szCs w:val="26"/>
              </w:rPr>
              <w:t>оручительство по кредитным договорам, договорам займа, направленным на пополнение оборотных средств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12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приобретение </w:t>
            </w:r>
            <w:proofErr w:type="spellStart"/>
            <w:r w:rsidRPr="00212DE1">
              <w:rPr>
                <w:rFonts w:ascii="Times New Roman" w:hAnsi="Times New Roman" w:cs="Times New Roman"/>
                <w:b/>
                <w:sz w:val="26"/>
                <w:szCs w:val="26"/>
              </w:rPr>
              <w:t>внеоборотных</w:t>
            </w:r>
            <w:proofErr w:type="spellEnd"/>
            <w:r w:rsidRPr="00212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активов</w:t>
            </w:r>
          </w:p>
        </w:tc>
      </w:tr>
      <w:tr w:rsidR="00212DE1" w:rsidTr="00C128B4">
        <w:trPr>
          <w:trHeight w:val="332"/>
        </w:trPr>
        <w:tc>
          <w:tcPr>
            <w:tcW w:w="2694" w:type="dxa"/>
          </w:tcPr>
          <w:p w:rsidR="00212DE1" w:rsidRDefault="00212DE1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212DE1" w:rsidRPr="00213D83" w:rsidRDefault="00CE4F1B" w:rsidP="00C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МСП, действующие менее 12 месяцев</w:t>
            </w:r>
          </w:p>
        </w:tc>
      </w:tr>
      <w:tr w:rsidR="00212DE1" w:rsidTr="00C128B4">
        <w:tc>
          <w:tcPr>
            <w:tcW w:w="2694" w:type="dxa"/>
          </w:tcPr>
          <w:p w:rsidR="00212DE1" w:rsidRDefault="00212DE1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CE4F1B" w:rsidRPr="00CE4F1B" w:rsidRDefault="00CE4F1B" w:rsidP="00C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1B">
              <w:rPr>
                <w:rFonts w:ascii="Times New Roman" w:hAnsi="Times New Roman" w:cs="Times New Roman"/>
                <w:sz w:val="24"/>
                <w:szCs w:val="24"/>
              </w:rPr>
              <w:t>Срок действия поручительства: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36 месяцев + 120 дней</w:t>
            </w:r>
          </w:p>
          <w:p w:rsidR="00CE4F1B" w:rsidRPr="00CE4F1B" w:rsidRDefault="00CE4F1B" w:rsidP="00C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1B">
              <w:rPr>
                <w:rFonts w:ascii="Times New Roman" w:hAnsi="Times New Roman" w:cs="Times New Roman"/>
                <w:sz w:val="24"/>
                <w:szCs w:val="24"/>
              </w:rPr>
              <w:t>Лимит ответственности: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50 % от суммы основного долга</w:t>
            </w:r>
          </w:p>
          <w:p w:rsidR="00212DE1" w:rsidRPr="00EF631B" w:rsidRDefault="00CE4F1B" w:rsidP="00C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1B">
              <w:rPr>
                <w:rFonts w:ascii="Times New Roman" w:hAnsi="Times New Roman" w:cs="Times New Roman"/>
                <w:sz w:val="24"/>
                <w:szCs w:val="24"/>
              </w:rPr>
              <w:t>Максимальная сумма поручительства: не более 25 млн рублей</w:t>
            </w:r>
          </w:p>
        </w:tc>
      </w:tr>
      <w:tr w:rsidR="00212DE1" w:rsidTr="00C128B4">
        <w:tc>
          <w:tcPr>
            <w:tcW w:w="2694" w:type="dxa"/>
          </w:tcPr>
          <w:p w:rsidR="00212DE1" w:rsidRDefault="003E6C9E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Вознаграждение за поручительство</w:t>
            </w:r>
          </w:p>
        </w:tc>
        <w:tc>
          <w:tcPr>
            <w:tcW w:w="13183" w:type="dxa"/>
          </w:tcPr>
          <w:p w:rsidR="00CE4F1B" w:rsidRPr="00CE4F1B" w:rsidRDefault="00CE4F1B" w:rsidP="00C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4F1B">
              <w:rPr>
                <w:rFonts w:ascii="Times New Roman" w:hAnsi="Times New Roman" w:cs="Times New Roman"/>
                <w:sz w:val="24"/>
                <w:szCs w:val="24"/>
              </w:rPr>
              <w:t>0,5% годовы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от суммы поручительства Фонда</w:t>
            </w:r>
          </w:p>
          <w:p w:rsidR="00212DE1" w:rsidRPr="00EF631B" w:rsidRDefault="00CE4F1B" w:rsidP="00C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1B">
              <w:rPr>
                <w:rFonts w:ascii="Times New Roman" w:hAnsi="Times New Roman" w:cs="Times New Roman"/>
                <w:sz w:val="24"/>
                <w:szCs w:val="24"/>
              </w:rPr>
              <w:t>Порядок уплаты вознаграждения: единовременно/по графику (ежеквартально/1 раз в полгода/ежегодно)</w:t>
            </w:r>
          </w:p>
        </w:tc>
      </w:tr>
      <w:tr w:rsidR="00212DE1" w:rsidTr="00C128B4">
        <w:tc>
          <w:tcPr>
            <w:tcW w:w="2694" w:type="dxa"/>
          </w:tcPr>
          <w:p w:rsidR="00212DE1" w:rsidRDefault="00212DE1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212DE1" w:rsidRPr="00C72DEB" w:rsidRDefault="00212DE1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 2017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-пп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мерах государственной поддержки малого и среднего предпринимательства Белгородской области»</w:t>
            </w:r>
          </w:p>
        </w:tc>
      </w:tr>
      <w:tr w:rsidR="00212DE1" w:rsidTr="00C128B4">
        <w:trPr>
          <w:trHeight w:val="703"/>
        </w:trPr>
        <w:tc>
          <w:tcPr>
            <w:tcW w:w="2694" w:type="dxa"/>
          </w:tcPr>
          <w:p w:rsidR="00212DE1" w:rsidRDefault="00212DE1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получения</w:t>
            </w:r>
          </w:p>
        </w:tc>
        <w:tc>
          <w:tcPr>
            <w:tcW w:w="13183" w:type="dxa"/>
          </w:tcPr>
          <w:p w:rsidR="00212DE1" w:rsidRPr="00C72DEB" w:rsidRDefault="00212DE1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212DE1" w:rsidTr="00C128B4">
        <w:trPr>
          <w:trHeight w:val="475"/>
        </w:trPr>
        <w:tc>
          <w:tcPr>
            <w:tcW w:w="2694" w:type="dxa"/>
          </w:tcPr>
          <w:p w:rsidR="00212DE1" w:rsidRDefault="00212DE1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F"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обращаться:</w:t>
            </w:r>
          </w:p>
        </w:tc>
        <w:tc>
          <w:tcPr>
            <w:tcW w:w="13183" w:type="dxa"/>
          </w:tcPr>
          <w:p w:rsidR="00212DE1" w:rsidRPr="00C66CDD" w:rsidRDefault="00212DE1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3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гарантийный фонд содействия кредитованию (г. Белгород, ул. Королева, 2а, корп. 3, 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536, тел.: + 7 (4722) 52-32-31)</w:t>
            </w:r>
          </w:p>
        </w:tc>
      </w:tr>
    </w:tbl>
    <w:p w:rsidR="003E6C9E" w:rsidRDefault="003E6C9E" w:rsidP="00CE4F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F1B" w:rsidRDefault="00CE4F1B" w:rsidP="00CE4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4.Поручительство «Лизинг»</w:t>
      </w:r>
    </w:p>
    <w:p w:rsidR="007A4900" w:rsidRDefault="007A4900" w:rsidP="00CE4F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2694"/>
        <w:gridCol w:w="13183"/>
      </w:tblGrid>
      <w:tr w:rsidR="00CE4F1B" w:rsidTr="00C128B4">
        <w:trPr>
          <w:trHeight w:val="439"/>
        </w:trPr>
        <w:tc>
          <w:tcPr>
            <w:tcW w:w="15877" w:type="dxa"/>
            <w:gridSpan w:val="2"/>
          </w:tcPr>
          <w:p w:rsidR="00CE4F1B" w:rsidRPr="00456CC0" w:rsidRDefault="00CE4F1B" w:rsidP="00CE4F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212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оручительство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договорам лизинга</w:t>
            </w:r>
          </w:p>
        </w:tc>
      </w:tr>
      <w:tr w:rsidR="00CE4F1B" w:rsidTr="00C128B4">
        <w:trPr>
          <w:trHeight w:val="332"/>
        </w:trPr>
        <w:tc>
          <w:tcPr>
            <w:tcW w:w="2694" w:type="dxa"/>
          </w:tcPr>
          <w:p w:rsidR="00CE4F1B" w:rsidRDefault="00CE4F1B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CE4F1B" w:rsidRPr="00213D83" w:rsidRDefault="00CE4F1B" w:rsidP="00C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</w:tr>
      <w:tr w:rsidR="00CE4F1B" w:rsidTr="00C128B4">
        <w:tc>
          <w:tcPr>
            <w:tcW w:w="2694" w:type="dxa"/>
          </w:tcPr>
          <w:p w:rsidR="00CE4F1B" w:rsidRDefault="00CE4F1B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CE4F1B" w:rsidRPr="00CE4F1B" w:rsidRDefault="00CE4F1B" w:rsidP="00C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1B">
              <w:rPr>
                <w:rFonts w:ascii="Times New Roman" w:hAnsi="Times New Roman" w:cs="Times New Roman"/>
                <w:sz w:val="24"/>
                <w:szCs w:val="24"/>
              </w:rPr>
              <w:t>Срок действия поручительства: не более 60 месяцев + 120 дней</w:t>
            </w:r>
          </w:p>
          <w:p w:rsidR="00CE4F1B" w:rsidRPr="00CE4F1B" w:rsidRDefault="00CE4F1B" w:rsidP="00C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1B">
              <w:rPr>
                <w:rFonts w:ascii="Times New Roman" w:hAnsi="Times New Roman" w:cs="Times New Roman"/>
                <w:sz w:val="24"/>
                <w:szCs w:val="24"/>
              </w:rPr>
              <w:t>Лимит ответственности: до 20 % от суммы основного долга</w:t>
            </w:r>
          </w:p>
          <w:p w:rsidR="00CE4F1B" w:rsidRPr="00EF631B" w:rsidRDefault="00CE4F1B" w:rsidP="00C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1B">
              <w:rPr>
                <w:rFonts w:ascii="Times New Roman" w:hAnsi="Times New Roman" w:cs="Times New Roman"/>
                <w:sz w:val="24"/>
                <w:szCs w:val="24"/>
              </w:rPr>
              <w:t>Максимальная сумма поручительства: не более 25 млн рублей</w:t>
            </w:r>
          </w:p>
        </w:tc>
      </w:tr>
      <w:tr w:rsidR="00CE4F1B" w:rsidTr="00C128B4">
        <w:tc>
          <w:tcPr>
            <w:tcW w:w="2694" w:type="dxa"/>
          </w:tcPr>
          <w:p w:rsidR="00CE4F1B" w:rsidRDefault="003E6C9E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Вознаграждение за поручительство</w:t>
            </w:r>
          </w:p>
        </w:tc>
        <w:tc>
          <w:tcPr>
            <w:tcW w:w="13183" w:type="dxa"/>
          </w:tcPr>
          <w:p w:rsidR="00CE4F1B" w:rsidRPr="00CE4F1B" w:rsidRDefault="00CE4F1B" w:rsidP="00C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4F1B">
              <w:rPr>
                <w:rFonts w:ascii="Times New Roman" w:hAnsi="Times New Roman" w:cs="Times New Roman"/>
                <w:sz w:val="24"/>
                <w:szCs w:val="24"/>
              </w:rPr>
              <w:t>0,5% годовых от суммы поручительства Фонда.</w:t>
            </w:r>
          </w:p>
          <w:p w:rsidR="00CE4F1B" w:rsidRPr="00EF631B" w:rsidRDefault="00CE4F1B" w:rsidP="00C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1B">
              <w:rPr>
                <w:rFonts w:ascii="Times New Roman" w:hAnsi="Times New Roman" w:cs="Times New Roman"/>
                <w:sz w:val="24"/>
                <w:szCs w:val="24"/>
              </w:rPr>
              <w:t>Порядок уплаты вознаграждения: единовременно</w:t>
            </w:r>
          </w:p>
        </w:tc>
      </w:tr>
      <w:tr w:rsidR="00CE4F1B" w:rsidTr="00C128B4">
        <w:tc>
          <w:tcPr>
            <w:tcW w:w="2694" w:type="dxa"/>
          </w:tcPr>
          <w:p w:rsidR="00CE4F1B" w:rsidRDefault="00CE4F1B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CE4F1B" w:rsidRPr="00C72DEB" w:rsidRDefault="00CE4F1B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 2017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-пп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мерах государственной поддержки малого и среднего предпринимательства Белгородской области»</w:t>
            </w:r>
          </w:p>
        </w:tc>
      </w:tr>
      <w:tr w:rsidR="00CE4F1B" w:rsidTr="00C128B4">
        <w:trPr>
          <w:trHeight w:val="703"/>
        </w:trPr>
        <w:tc>
          <w:tcPr>
            <w:tcW w:w="2694" w:type="dxa"/>
          </w:tcPr>
          <w:p w:rsidR="00CE4F1B" w:rsidRDefault="00CE4F1B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получения</w:t>
            </w:r>
          </w:p>
        </w:tc>
        <w:tc>
          <w:tcPr>
            <w:tcW w:w="13183" w:type="dxa"/>
          </w:tcPr>
          <w:p w:rsidR="00CE4F1B" w:rsidRPr="00C72DEB" w:rsidRDefault="00CE4F1B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CE4F1B" w:rsidTr="00C128B4">
        <w:trPr>
          <w:trHeight w:val="475"/>
        </w:trPr>
        <w:tc>
          <w:tcPr>
            <w:tcW w:w="2694" w:type="dxa"/>
          </w:tcPr>
          <w:p w:rsidR="00CE4F1B" w:rsidRDefault="00CE4F1B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F"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обращаться:</w:t>
            </w:r>
          </w:p>
        </w:tc>
        <w:tc>
          <w:tcPr>
            <w:tcW w:w="13183" w:type="dxa"/>
          </w:tcPr>
          <w:p w:rsidR="00CE4F1B" w:rsidRPr="00C66CDD" w:rsidRDefault="00CE4F1B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3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гарантийный фонд содействия кредитованию (г. Белгород, ул. Королева, 2а, корп. 3, 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536, тел.: + 7 (4722) 52-32-31)</w:t>
            </w:r>
          </w:p>
        </w:tc>
      </w:tr>
    </w:tbl>
    <w:p w:rsidR="00212DE1" w:rsidRPr="006A4AB4" w:rsidRDefault="00212DE1" w:rsidP="00212D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F1B" w:rsidRDefault="00CE4F1B" w:rsidP="00CE4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5.Поручительство «Банковская гарантия»</w:t>
      </w:r>
    </w:p>
    <w:p w:rsidR="007A4900" w:rsidRDefault="007A4900" w:rsidP="00CE4F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2694"/>
        <w:gridCol w:w="13183"/>
      </w:tblGrid>
      <w:tr w:rsidR="00CE4F1B" w:rsidTr="00C128B4">
        <w:trPr>
          <w:trHeight w:val="439"/>
        </w:trPr>
        <w:tc>
          <w:tcPr>
            <w:tcW w:w="15877" w:type="dxa"/>
            <w:gridSpan w:val="2"/>
          </w:tcPr>
          <w:p w:rsidR="00CE4F1B" w:rsidRPr="00456CC0" w:rsidRDefault="00CE4F1B" w:rsidP="00CE4F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CE4F1B">
              <w:rPr>
                <w:rFonts w:ascii="Times New Roman" w:hAnsi="Times New Roman" w:cs="Times New Roman"/>
                <w:b/>
                <w:sz w:val="26"/>
                <w:szCs w:val="26"/>
              </w:rPr>
              <w:t>оручительство по договорам банковской гарантии, направленным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E4F1B">
              <w:rPr>
                <w:rFonts w:ascii="Times New Roman" w:hAnsi="Times New Roman" w:cs="Times New Roman"/>
                <w:b/>
                <w:sz w:val="26"/>
                <w:szCs w:val="26"/>
              </w:rPr>
              <w:t>на обеспечение исполнения обязательств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E4F1B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предпринимательской деятельности</w:t>
            </w:r>
          </w:p>
        </w:tc>
      </w:tr>
      <w:tr w:rsidR="00CE4F1B" w:rsidTr="00C128B4">
        <w:trPr>
          <w:trHeight w:val="332"/>
        </w:trPr>
        <w:tc>
          <w:tcPr>
            <w:tcW w:w="2694" w:type="dxa"/>
          </w:tcPr>
          <w:p w:rsidR="00CE4F1B" w:rsidRDefault="00CE4F1B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CE4F1B" w:rsidRPr="00213D83" w:rsidRDefault="00CE4F1B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</w:tr>
      <w:tr w:rsidR="00CE4F1B" w:rsidTr="00C128B4">
        <w:tc>
          <w:tcPr>
            <w:tcW w:w="2694" w:type="dxa"/>
          </w:tcPr>
          <w:p w:rsidR="00CE4F1B" w:rsidRDefault="00CE4F1B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F77F85" w:rsidRPr="00F77F85" w:rsidRDefault="00F77F85" w:rsidP="00F7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85">
              <w:rPr>
                <w:rFonts w:ascii="Times New Roman" w:hAnsi="Times New Roman" w:cs="Times New Roman"/>
                <w:sz w:val="24"/>
                <w:szCs w:val="24"/>
              </w:rPr>
              <w:t>Срок действия поручительства: не более 84 месяцев + 120 дней</w:t>
            </w:r>
          </w:p>
          <w:p w:rsidR="00F77F85" w:rsidRPr="00F77F85" w:rsidRDefault="00F77F85" w:rsidP="00F7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85">
              <w:rPr>
                <w:rFonts w:ascii="Times New Roman" w:hAnsi="Times New Roman" w:cs="Times New Roman"/>
                <w:sz w:val="24"/>
                <w:szCs w:val="24"/>
              </w:rPr>
              <w:t>Лимит ответственности: до 70 % от суммы основного долга</w:t>
            </w:r>
          </w:p>
          <w:p w:rsidR="00F77F85" w:rsidRPr="00EF631B" w:rsidRDefault="00F77F85" w:rsidP="003E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85">
              <w:rPr>
                <w:rFonts w:ascii="Times New Roman" w:hAnsi="Times New Roman" w:cs="Times New Roman"/>
                <w:sz w:val="24"/>
                <w:szCs w:val="24"/>
              </w:rPr>
              <w:t>Максимальная сумма поручительства: не более 49 млн рублей</w:t>
            </w:r>
          </w:p>
        </w:tc>
      </w:tr>
      <w:tr w:rsidR="00CE4F1B" w:rsidTr="00C128B4">
        <w:tc>
          <w:tcPr>
            <w:tcW w:w="2694" w:type="dxa"/>
          </w:tcPr>
          <w:p w:rsidR="00CE4F1B" w:rsidRPr="003E6C9E" w:rsidRDefault="003E6C9E" w:rsidP="003E6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Вознаграждение за поручительство </w:t>
            </w:r>
          </w:p>
        </w:tc>
        <w:tc>
          <w:tcPr>
            <w:tcW w:w="13183" w:type="dxa"/>
          </w:tcPr>
          <w:p w:rsidR="00CE4F1B" w:rsidRPr="00EF631B" w:rsidRDefault="003E6C9E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7F85">
              <w:rPr>
                <w:rFonts w:ascii="Times New Roman" w:hAnsi="Times New Roman" w:cs="Times New Roman"/>
                <w:sz w:val="24"/>
                <w:szCs w:val="24"/>
              </w:rPr>
              <w:t>0,5% годовых от суммы поручительства Фонда. Порядок уплаты вознаграждения: единовременно/по графику (ежеквартально/1 раз в полгода/ежегодно)</w:t>
            </w:r>
          </w:p>
        </w:tc>
      </w:tr>
      <w:tr w:rsidR="00CE4F1B" w:rsidTr="00C128B4">
        <w:tc>
          <w:tcPr>
            <w:tcW w:w="2694" w:type="dxa"/>
          </w:tcPr>
          <w:p w:rsidR="00CE4F1B" w:rsidRDefault="00CE4F1B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CE4F1B" w:rsidRPr="00C72DEB" w:rsidRDefault="00CE4F1B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 2017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-пп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мерах государственной поддержки малого и среднего предпринимательства Белгородской области»</w:t>
            </w:r>
          </w:p>
        </w:tc>
      </w:tr>
      <w:tr w:rsidR="00CE4F1B" w:rsidTr="00C128B4">
        <w:trPr>
          <w:trHeight w:val="703"/>
        </w:trPr>
        <w:tc>
          <w:tcPr>
            <w:tcW w:w="2694" w:type="dxa"/>
          </w:tcPr>
          <w:p w:rsidR="00CE4F1B" w:rsidRDefault="00CE4F1B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получения</w:t>
            </w:r>
          </w:p>
        </w:tc>
        <w:tc>
          <w:tcPr>
            <w:tcW w:w="13183" w:type="dxa"/>
          </w:tcPr>
          <w:p w:rsidR="00CE4F1B" w:rsidRPr="00C72DEB" w:rsidRDefault="00CE4F1B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CE4F1B" w:rsidTr="00C128B4">
        <w:trPr>
          <w:trHeight w:val="475"/>
        </w:trPr>
        <w:tc>
          <w:tcPr>
            <w:tcW w:w="2694" w:type="dxa"/>
          </w:tcPr>
          <w:p w:rsidR="00CE4F1B" w:rsidRDefault="00CE4F1B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F"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обращаться:</w:t>
            </w:r>
          </w:p>
        </w:tc>
        <w:tc>
          <w:tcPr>
            <w:tcW w:w="13183" w:type="dxa"/>
          </w:tcPr>
          <w:p w:rsidR="00CE4F1B" w:rsidRPr="00C66CDD" w:rsidRDefault="00CE4F1B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3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гарантийный фонд содействия кредитованию (г. Белгород, ул. Королева, 2а, корп. 3, 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536, тел.: + 7 (4722) 52-32-31)</w:t>
            </w:r>
          </w:p>
        </w:tc>
      </w:tr>
    </w:tbl>
    <w:p w:rsidR="00212DE1" w:rsidRDefault="00212DE1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C9E" w:rsidRDefault="003E6C9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C9E" w:rsidRDefault="007A4900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900">
        <w:rPr>
          <w:rFonts w:ascii="Times New Roman" w:hAnsi="Times New Roman" w:cs="Times New Roman"/>
          <w:b/>
          <w:sz w:val="28"/>
          <w:szCs w:val="28"/>
          <w:highlight w:val="yellow"/>
        </w:rPr>
        <w:t>ИНФОРМАЦИОННО-КОНСУЛЬТАЦИОННЫЕ УСЛУГИ</w:t>
      </w:r>
    </w:p>
    <w:p w:rsidR="003E6C9E" w:rsidRDefault="003E6C9E" w:rsidP="003E6C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2694"/>
        <w:gridCol w:w="13183"/>
      </w:tblGrid>
      <w:tr w:rsidR="003E6C9E" w:rsidTr="00C128B4">
        <w:trPr>
          <w:trHeight w:val="439"/>
        </w:trPr>
        <w:tc>
          <w:tcPr>
            <w:tcW w:w="15877" w:type="dxa"/>
            <w:gridSpan w:val="2"/>
          </w:tcPr>
          <w:p w:rsidR="003E6C9E" w:rsidRPr="00456CC0" w:rsidRDefault="003E6C9E" w:rsidP="003E6C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3E6C9E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Информационно-консультационные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услуги, предоставляемые МКК Белгородский областной фонд поддержки МСП на бесплатной основе</w:t>
            </w:r>
          </w:p>
        </w:tc>
      </w:tr>
      <w:tr w:rsidR="003E6C9E" w:rsidTr="00C128B4">
        <w:trPr>
          <w:trHeight w:val="332"/>
        </w:trPr>
        <w:tc>
          <w:tcPr>
            <w:tcW w:w="2694" w:type="dxa"/>
          </w:tcPr>
          <w:p w:rsidR="003E6C9E" w:rsidRDefault="003E6C9E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3E6C9E" w:rsidRPr="00213D83" w:rsidRDefault="003E6C9E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</w:tr>
      <w:tr w:rsidR="003E6C9E" w:rsidTr="00C128B4">
        <w:tc>
          <w:tcPr>
            <w:tcW w:w="2694" w:type="dxa"/>
          </w:tcPr>
          <w:p w:rsidR="003E6C9E" w:rsidRDefault="003E6C9E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3E6C9E" w:rsidRPr="00EF631B" w:rsidRDefault="003E6C9E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E6C9E" w:rsidTr="00C128B4">
        <w:tc>
          <w:tcPr>
            <w:tcW w:w="2694" w:type="dxa"/>
          </w:tcPr>
          <w:p w:rsidR="003E6C9E" w:rsidRPr="003E6C9E" w:rsidRDefault="003E6C9E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  <w:r w:rsidRPr="003E6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83" w:type="dxa"/>
          </w:tcPr>
          <w:p w:rsidR="003E6C9E" w:rsidRPr="00EF631B" w:rsidRDefault="00C128B4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форумов, круглых столов и иных мероприятий, консультирование</w:t>
            </w:r>
          </w:p>
        </w:tc>
      </w:tr>
      <w:tr w:rsidR="003E6C9E" w:rsidTr="00C128B4">
        <w:tc>
          <w:tcPr>
            <w:tcW w:w="2694" w:type="dxa"/>
          </w:tcPr>
          <w:p w:rsidR="003E6C9E" w:rsidRDefault="003E6C9E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3E6C9E" w:rsidRPr="00C72DEB" w:rsidRDefault="003E6C9E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 2017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-пп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мерах государственной поддержки малого и среднего предпринимательства Белгородской области»</w:t>
            </w:r>
          </w:p>
        </w:tc>
      </w:tr>
    </w:tbl>
    <w:p w:rsidR="003E6C9E" w:rsidRDefault="003E6C9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2694"/>
        <w:gridCol w:w="13183"/>
      </w:tblGrid>
      <w:tr w:rsidR="00C128B4" w:rsidTr="00C128B4">
        <w:trPr>
          <w:trHeight w:val="439"/>
        </w:trPr>
        <w:tc>
          <w:tcPr>
            <w:tcW w:w="15877" w:type="dxa"/>
            <w:gridSpan w:val="2"/>
          </w:tcPr>
          <w:p w:rsidR="00C128B4" w:rsidRPr="00456CC0" w:rsidRDefault="00C128B4" w:rsidP="00C128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2.Образовательные услуги, предоставляемые МКК Белгородский областной фонд поддержки МСП на бесплатной основе</w:t>
            </w:r>
          </w:p>
        </w:tc>
      </w:tr>
      <w:tr w:rsidR="00C128B4" w:rsidTr="00C128B4">
        <w:trPr>
          <w:trHeight w:val="332"/>
        </w:trPr>
        <w:tc>
          <w:tcPr>
            <w:tcW w:w="2694" w:type="dxa"/>
          </w:tcPr>
          <w:p w:rsidR="00C128B4" w:rsidRDefault="00C128B4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C128B4" w:rsidRPr="00213D83" w:rsidRDefault="00C128B4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</w:tr>
      <w:tr w:rsidR="00C128B4" w:rsidTr="00C128B4">
        <w:tc>
          <w:tcPr>
            <w:tcW w:w="2694" w:type="dxa"/>
          </w:tcPr>
          <w:p w:rsidR="00C128B4" w:rsidRDefault="00C128B4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C128B4" w:rsidRPr="00EF631B" w:rsidRDefault="00C128B4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C128B4" w:rsidTr="00C128B4">
        <w:tc>
          <w:tcPr>
            <w:tcW w:w="2694" w:type="dxa"/>
          </w:tcPr>
          <w:p w:rsidR="00C128B4" w:rsidRPr="003E6C9E" w:rsidRDefault="00C128B4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  <w:r w:rsidRPr="003E6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83" w:type="dxa"/>
          </w:tcPr>
          <w:p w:rsidR="00C128B4" w:rsidRPr="00EF631B" w:rsidRDefault="00C128B4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программ обучения (семинары, тренинги, мастер-классы,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меропритяия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8B4" w:rsidTr="00C128B4">
        <w:tc>
          <w:tcPr>
            <w:tcW w:w="2694" w:type="dxa"/>
          </w:tcPr>
          <w:p w:rsidR="00C128B4" w:rsidRDefault="00C128B4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C128B4" w:rsidRPr="00C72DEB" w:rsidRDefault="00C128B4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 2017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-пп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мерах государственной поддержки малого и среднего предпринимательства Белгородской области»</w:t>
            </w:r>
          </w:p>
        </w:tc>
      </w:tr>
    </w:tbl>
    <w:p w:rsidR="00C128B4" w:rsidRDefault="00C128B4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2694"/>
        <w:gridCol w:w="13183"/>
      </w:tblGrid>
      <w:tr w:rsidR="00C128B4" w:rsidTr="00C128B4">
        <w:trPr>
          <w:trHeight w:val="439"/>
        </w:trPr>
        <w:tc>
          <w:tcPr>
            <w:tcW w:w="15877" w:type="dxa"/>
            <w:gridSpan w:val="2"/>
          </w:tcPr>
          <w:p w:rsidR="00C128B4" w:rsidRPr="00456CC0" w:rsidRDefault="00C128B4" w:rsidP="00C128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3.Консультационные услуги, предоставляемые ОГБУ «Белгородский региональный ресурсный инновационный центр» на бесплатной основе</w:t>
            </w:r>
          </w:p>
        </w:tc>
      </w:tr>
      <w:tr w:rsidR="00C128B4" w:rsidTr="00C128B4">
        <w:trPr>
          <w:trHeight w:val="332"/>
        </w:trPr>
        <w:tc>
          <w:tcPr>
            <w:tcW w:w="2694" w:type="dxa"/>
          </w:tcPr>
          <w:p w:rsidR="00C128B4" w:rsidRDefault="00C128B4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C128B4" w:rsidRPr="00213D83" w:rsidRDefault="00C128B4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</w:tr>
      <w:tr w:rsidR="00C128B4" w:rsidTr="00C128B4">
        <w:tc>
          <w:tcPr>
            <w:tcW w:w="2694" w:type="dxa"/>
          </w:tcPr>
          <w:p w:rsidR="00C128B4" w:rsidRDefault="00C128B4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C128B4" w:rsidRPr="00EF631B" w:rsidRDefault="00C128B4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</w:t>
            </w:r>
          </w:p>
        </w:tc>
      </w:tr>
      <w:tr w:rsidR="00C128B4" w:rsidTr="00C128B4">
        <w:tc>
          <w:tcPr>
            <w:tcW w:w="2694" w:type="dxa"/>
          </w:tcPr>
          <w:p w:rsidR="00C128B4" w:rsidRPr="003E6C9E" w:rsidRDefault="00C128B4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  <w:r w:rsidRPr="003E6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83" w:type="dxa"/>
          </w:tcPr>
          <w:p w:rsidR="00C128B4" w:rsidRPr="00EF631B" w:rsidRDefault="00C128B4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</w:tr>
      <w:tr w:rsidR="00C128B4" w:rsidTr="00C128B4">
        <w:tc>
          <w:tcPr>
            <w:tcW w:w="2694" w:type="dxa"/>
          </w:tcPr>
          <w:p w:rsidR="00C128B4" w:rsidRDefault="00C128B4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C128B4" w:rsidRPr="00C72DEB" w:rsidRDefault="00C128B4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 2017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-пп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мерах государственной поддержки малого и среднего предпринимательства Белгородской области»</w:t>
            </w:r>
          </w:p>
        </w:tc>
      </w:tr>
    </w:tbl>
    <w:p w:rsidR="00C128B4" w:rsidRDefault="00C128B4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8B4" w:rsidRDefault="00C128B4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8B4" w:rsidRDefault="00C128B4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8B4" w:rsidRDefault="00C128B4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2694"/>
        <w:gridCol w:w="13183"/>
      </w:tblGrid>
      <w:tr w:rsidR="00C128B4" w:rsidTr="00C128B4">
        <w:trPr>
          <w:trHeight w:val="439"/>
        </w:trPr>
        <w:tc>
          <w:tcPr>
            <w:tcW w:w="15877" w:type="dxa"/>
            <w:gridSpan w:val="2"/>
          </w:tcPr>
          <w:p w:rsidR="00C128B4" w:rsidRPr="00456CC0" w:rsidRDefault="00C128B4" w:rsidP="00C128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4.Выявление и квалификационная оценка для включения в программы партнерства и мероприятия по «выращиванию» ОГБУ «Белгородский региональный ресурсный инновационный центр» на бесплатной основе</w:t>
            </w:r>
          </w:p>
        </w:tc>
      </w:tr>
      <w:tr w:rsidR="00C128B4" w:rsidTr="00C128B4">
        <w:trPr>
          <w:trHeight w:val="332"/>
        </w:trPr>
        <w:tc>
          <w:tcPr>
            <w:tcW w:w="2694" w:type="dxa"/>
          </w:tcPr>
          <w:p w:rsidR="00C128B4" w:rsidRDefault="00C128B4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C128B4" w:rsidRPr="00213D83" w:rsidRDefault="00C128B4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 производственных видов экономической деятельности</w:t>
            </w:r>
          </w:p>
        </w:tc>
      </w:tr>
      <w:tr w:rsidR="00C128B4" w:rsidTr="00C128B4">
        <w:tc>
          <w:tcPr>
            <w:tcW w:w="2694" w:type="dxa"/>
          </w:tcPr>
          <w:p w:rsidR="00C128B4" w:rsidRDefault="00C128B4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C128B4" w:rsidRPr="00EF631B" w:rsidRDefault="00C128B4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B4">
              <w:rPr>
                <w:rFonts w:ascii="Times New Roman" w:hAnsi="Times New Roman" w:cs="Times New Roman"/>
                <w:sz w:val="24"/>
                <w:szCs w:val="24"/>
              </w:rPr>
              <w:t>Выявление и квалификационная оценка для включения в программы партнерства и мероприятия по «выращиванию»</w:t>
            </w:r>
          </w:p>
        </w:tc>
      </w:tr>
      <w:tr w:rsidR="00C128B4" w:rsidTr="00C128B4">
        <w:tc>
          <w:tcPr>
            <w:tcW w:w="2694" w:type="dxa"/>
          </w:tcPr>
          <w:p w:rsidR="00C128B4" w:rsidRPr="003E6C9E" w:rsidRDefault="00C128B4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  <w:r w:rsidRPr="003E6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83" w:type="dxa"/>
          </w:tcPr>
          <w:p w:rsidR="00C128B4" w:rsidRPr="00EF631B" w:rsidRDefault="00C128B4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28B4">
              <w:rPr>
                <w:rFonts w:ascii="Times New Roman" w:hAnsi="Times New Roman" w:cs="Times New Roman"/>
                <w:sz w:val="24"/>
                <w:szCs w:val="24"/>
              </w:rPr>
              <w:t>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8B4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программы партнерства и мероприятия по «выращиванию»</w:t>
            </w:r>
          </w:p>
        </w:tc>
      </w:tr>
      <w:tr w:rsidR="00C128B4" w:rsidTr="00C128B4">
        <w:tc>
          <w:tcPr>
            <w:tcW w:w="2694" w:type="dxa"/>
          </w:tcPr>
          <w:p w:rsidR="00C128B4" w:rsidRDefault="00C128B4" w:rsidP="00C12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C128B4" w:rsidRPr="00C72DEB" w:rsidRDefault="00C128B4" w:rsidP="00C1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 2017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AF1F99">
              <w:rPr>
                <w:rFonts w:ascii="Times New Roman" w:hAnsi="Times New Roman" w:cs="Times New Roman"/>
                <w:sz w:val="24"/>
                <w:szCs w:val="24"/>
              </w:rPr>
              <w:t xml:space="preserve">-пп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мерах государственной поддержки малого и среднего предпринимательства Белгородской области»</w:t>
            </w:r>
          </w:p>
        </w:tc>
      </w:tr>
    </w:tbl>
    <w:p w:rsidR="00C128B4" w:rsidRDefault="00C128B4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8B4" w:rsidRDefault="007A4900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900">
        <w:rPr>
          <w:rFonts w:ascii="Times New Roman" w:hAnsi="Times New Roman" w:cs="Times New Roman"/>
          <w:b/>
          <w:sz w:val="28"/>
          <w:szCs w:val="28"/>
          <w:highlight w:val="yellow"/>
        </w:rPr>
        <w:t>МЕРЫ ПОДДЕРЖКИ АГРОПРОМЫШЛЕННОГО КОМПЛЕКСА</w:t>
      </w:r>
    </w:p>
    <w:p w:rsidR="00EC1509" w:rsidRDefault="00EC1509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1509" w:rsidRDefault="00EC1509" w:rsidP="00EC15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D83">
        <w:rPr>
          <w:rFonts w:ascii="Times New Roman" w:hAnsi="Times New Roman" w:cs="Times New Roman"/>
          <w:b/>
          <w:sz w:val="28"/>
          <w:szCs w:val="28"/>
        </w:rPr>
        <w:t>10.</w:t>
      </w:r>
      <w:r w:rsidRPr="008C0D83">
        <w:t xml:space="preserve"> </w:t>
      </w:r>
      <w:r w:rsidRPr="008C0D83">
        <w:rPr>
          <w:rFonts w:ascii="Times New Roman" w:hAnsi="Times New Roman" w:cs="Times New Roman"/>
          <w:b/>
          <w:sz w:val="28"/>
          <w:szCs w:val="28"/>
        </w:rPr>
        <w:t>Ко</w:t>
      </w:r>
      <w:r w:rsidR="008C0D83">
        <w:rPr>
          <w:rFonts w:ascii="Times New Roman" w:hAnsi="Times New Roman" w:cs="Times New Roman"/>
          <w:b/>
          <w:sz w:val="28"/>
          <w:szCs w:val="28"/>
        </w:rPr>
        <w:t>мпенсация основных затрат</w:t>
      </w:r>
      <w:r w:rsidRPr="008C0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D83" w:rsidRPr="008C0D83">
        <w:rPr>
          <w:rFonts w:ascii="Times New Roman" w:hAnsi="Times New Roman" w:cs="Times New Roman"/>
          <w:b/>
          <w:sz w:val="28"/>
          <w:szCs w:val="28"/>
        </w:rPr>
        <w:t>для производителей отдельных продовольственных товаров</w:t>
      </w:r>
    </w:p>
    <w:p w:rsidR="00CD57BF" w:rsidRPr="008C0D83" w:rsidRDefault="00CD57BF" w:rsidP="00EC15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2552"/>
        <w:gridCol w:w="13183"/>
      </w:tblGrid>
      <w:tr w:rsidR="00EC1509" w:rsidTr="000D5222">
        <w:trPr>
          <w:trHeight w:val="439"/>
        </w:trPr>
        <w:tc>
          <w:tcPr>
            <w:tcW w:w="15735" w:type="dxa"/>
            <w:gridSpan w:val="2"/>
          </w:tcPr>
          <w:p w:rsidR="00EC1509" w:rsidRPr="00456CC0" w:rsidRDefault="008C0D83" w:rsidP="000D52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Субсидия на производство и реализацию отдельных продовольственных товаров</w:t>
            </w:r>
          </w:p>
        </w:tc>
      </w:tr>
      <w:tr w:rsidR="00EC1509" w:rsidTr="000D5222">
        <w:trPr>
          <w:trHeight w:val="332"/>
        </w:trPr>
        <w:tc>
          <w:tcPr>
            <w:tcW w:w="2552" w:type="dxa"/>
          </w:tcPr>
          <w:p w:rsidR="00EC1509" w:rsidRDefault="00EC1509" w:rsidP="000D5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EC1509" w:rsidRPr="00213D83" w:rsidRDefault="008C0D83" w:rsidP="000D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Производители хлеба, батона, лопатки свиной, фарша свиного, тушек цыплят-бройлеров, яиц куриных пищевых</w:t>
            </w:r>
          </w:p>
        </w:tc>
      </w:tr>
      <w:tr w:rsidR="00EC1509" w:rsidTr="000D5222">
        <w:tc>
          <w:tcPr>
            <w:tcW w:w="2552" w:type="dxa"/>
          </w:tcPr>
          <w:p w:rsidR="00EC1509" w:rsidRDefault="00EC1509" w:rsidP="000D5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EC1509" w:rsidRPr="00EF631B" w:rsidRDefault="00CD57BF" w:rsidP="00CD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до 100 процентов фактически понесенных затрат по ставкам за 1 кг (1 шт.) произведенной и реализованной продукции по ценам, не превышающим установленных нормативным правовым актам</w:t>
            </w:r>
          </w:p>
        </w:tc>
      </w:tr>
      <w:tr w:rsidR="00EC1509" w:rsidTr="000D5222">
        <w:tc>
          <w:tcPr>
            <w:tcW w:w="2552" w:type="dxa"/>
          </w:tcPr>
          <w:p w:rsidR="00EC1509" w:rsidRDefault="00EC1509" w:rsidP="000D5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13183" w:type="dxa"/>
          </w:tcPr>
          <w:p w:rsidR="00EC1509" w:rsidRPr="00EF631B" w:rsidRDefault="00CD57BF" w:rsidP="000D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Субсидия, перечисляемая на расчетный счет</w:t>
            </w:r>
          </w:p>
        </w:tc>
      </w:tr>
      <w:tr w:rsidR="00EC1509" w:rsidTr="000D5222">
        <w:tc>
          <w:tcPr>
            <w:tcW w:w="2552" w:type="dxa"/>
          </w:tcPr>
          <w:p w:rsidR="00EC1509" w:rsidRPr="00FA5C1B" w:rsidRDefault="00EC1509" w:rsidP="000D5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1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EC1509" w:rsidRPr="00C72DEB" w:rsidRDefault="00886E11" w:rsidP="00F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C1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 от 25 октября 2021 года № 491-пп «</w:t>
            </w:r>
            <w:r w:rsidR="00FA5C1B" w:rsidRPr="00FA5C1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из областного бюджета на возмещение части затрат на производство и реализацию в организации розничной торговли отдельных продовольственных продуктов</w:t>
            </w:r>
            <w:r w:rsidRPr="00FA5C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C1509" w:rsidRDefault="00EC1509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1509" w:rsidRDefault="00EC1509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1509" w:rsidRDefault="00EC1509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17D" w:rsidRDefault="00B8017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17D" w:rsidRDefault="00B8017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17D" w:rsidRDefault="00B8017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17D" w:rsidRDefault="00B8017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17D" w:rsidRDefault="00B8017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17D" w:rsidRDefault="00B8017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0D6F" w:rsidRDefault="00210D6F" w:rsidP="00B8017D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8017D" w:rsidRDefault="00B8017D" w:rsidP="00B801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90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МЕРЫ </w:t>
      </w:r>
      <w:r w:rsidRPr="00D45C37">
        <w:rPr>
          <w:rFonts w:ascii="Times New Roman" w:hAnsi="Times New Roman" w:cs="Times New Roman"/>
          <w:b/>
          <w:sz w:val="28"/>
          <w:szCs w:val="28"/>
          <w:highlight w:val="yellow"/>
        </w:rPr>
        <w:t>ПОДДЕРЖКИ РЕЗИДЕНТОВ ИНДУСТРИАЛЬНЫХ (ПРОМЫШЛЕННЫХ) ПАРКОВ</w:t>
      </w:r>
    </w:p>
    <w:p w:rsidR="00B8017D" w:rsidRDefault="00B8017D" w:rsidP="00B801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17D" w:rsidRPr="00B8017D" w:rsidRDefault="00B8017D" w:rsidP="00B801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17D">
        <w:rPr>
          <w:rFonts w:ascii="Times New Roman" w:hAnsi="Times New Roman" w:cs="Times New Roman"/>
          <w:b/>
          <w:sz w:val="28"/>
          <w:szCs w:val="28"/>
        </w:rPr>
        <w:t>1.</w:t>
      </w:r>
      <w:r w:rsidRPr="00B8017D">
        <w:rPr>
          <w:b/>
          <w:sz w:val="28"/>
          <w:szCs w:val="28"/>
        </w:rPr>
        <w:t xml:space="preserve"> </w:t>
      </w:r>
      <w:r w:rsidRPr="00B8017D">
        <w:rPr>
          <w:rFonts w:ascii="Times New Roman" w:hAnsi="Times New Roman" w:cs="Times New Roman"/>
          <w:b/>
          <w:sz w:val="28"/>
          <w:szCs w:val="28"/>
        </w:rPr>
        <w:t>Налоговые меры</w:t>
      </w:r>
    </w:p>
    <w:p w:rsidR="00B8017D" w:rsidRPr="008C0D83" w:rsidRDefault="00B8017D" w:rsidP="00B801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2552"/>
        <w:gridCol w:w="13183"/>
      </w:tblGrid>
      <w:tr w:rsidR="00B8017D" w:rsidTr="000D5222">
        <w:trPr>
          <w:trHeight w:val="439"/>
        </w:trPr>
        <w:tc>
          <w:tcPr>
            <w:tcW w:w="15735" w:type="dxa"/>
            <w:gridSpan w:val="2"/>
          </w:tcPr>
          <w:p w:rsidR="00B8017D" w:rsidRPr="00456CC0" w:rsidRDefault="00B8017D" w:rsidP="000D52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Налог на имущество</w:t>
            </w:r>
          </w:p>
        </w:tc>
      </w:tr>
      <w:tr w:rsidR="00B8017D" w:rsidTr="000D5222">
        <w:trPr>
          <w:trHeight w:val="332"/>
        </w:trPr>
        <w:tc>
          <w:tcPr>
            <w:tcW w:w="2552" w:type="dxa"/>
          </w:tcPr>
          <w:p w:rsidR="00B8017D" w:rsidRDefault="00B8017D" w:rsidP="000D5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B8017D" w:rsidRDefault="000D5222" w:rsidP="000D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Резиденты промышленных (индустриальных) парков, зарегистрированные в качестве юридических лиц не ранее 1 января 2018 года.</w:t>
            </w:r>
          </w:p>
          <w:p w:rsidR="000D5222" w:rsidRPr="00213D83" w:rsidRDefault="000D5222" w:rsidP="000D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 индустриальных (промышленных) парков.</w:t>
            </w:r>
          </w:p>
        </w:tc>
      </w:tr>
      <w:tr w:rsidR="00B8017D" w:rsidTr="000D5222">
        <w:tc>
          <w:tcPr>
            <w:tcW w:w="2552" w:type="dxa"/>
          </w:tcPr>
          <w:p w:rsidR="00B8017D" w:rsidRDefault="00B8017D" w:rsidP="000D5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B8017D" w:rsidRDefault="000D5222" w:rsidP="000D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процентов – в отношении вновь созданного и (или) приобретенного недвижимого имущества, не являющегося объектом налогообложения ранее 1 января 2018 года, сроком на 5 лет с момента его ввода в эксплуатацию при условии создания индустриального (промышленного) парка не ранее 1 января 2018 года</w:t>
            </w:r>
          </w:p>
          <w:p w:rsidR="000D5222" w:rsidRPr="00EF631B" w:rsidRDefault="000D5222" w:rsidP="000D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7D" w:rsidTr="000D5222">
        <w:tc>
          <w:tcPr>
            <w:tcW w:w="2552" w:type="dxa"/>
          </w:tcPr>
          <w:p w:rsidR="00B8017D" w:rsidRDefault="00B8017D" w:rsidP="000D5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13183" w:type="dxa"/>
          </w:tcPr>
          <w:p w:rsidR="00B8017D" w:rsidRPr="00EF631B" w:rsidRDefault="000D5222" w:rsidP="000D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Льготный налоговый режим</w:t>
            </w:r>
          </w:p>
        </w:tc>
      </w:tr>
      <w:tr w:rsidR="00B8017D" w:rsidTr="000D5222">
        <w:tc>
          <w:tcPr>
            <w:tcW w:w="2552" w:type="dxa"/>
          </w:tcPr>
          <w:p w:rsidR="00B8017D" w:rsidRPr="00FA5C1B" w:rsidRDefault="00B8017D" w:rsidP="000D5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1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B8017D" w:rsidRPr="00C72DEB" w:rsidRDefault="000D5222" w:rsidP="0021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B8017D" w:rsidRPr="00FA5C1B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ноября 2003 года № 104</w:t>
            </w:r>
            <w:r w:rsidR="00B8017D" w:rsidRPr="00FA5C1B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10D6F">
              <w:rPr>
                <w:rFonts w:ascii="Times New Roman" w:hAnsi="Times New Roman" w:cs="Times New Roman"/>
                <w:sz w:val="24"/>
                <w:szCs w:val="24"/>
              </w:rPr>
              <w:t xml:space="preserve"> налоге на имущество организаций</w:t>
            </w:r>
            <w:r w:rsidR="00B8017D" w:rsidRPr="00FA5C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8017D" w:rsidRDefault="00B8017D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0D6F" w:rsidRPr="00B8017D" w:rsidRDefault="00210D6F" w:rsidP="00210D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8017D">
        <w:rPr>
          <w:rFonts w:ascii="Times New Roman" w:hAnsi="Times New Roman" w:cs="Times New Roman"/>
          <w:b/>
          <w:sz w:val="28"/>
          <w:szCs w:val="28"/>
        </w:rPr>
        <w:t>.</w:t>
      </w:r>
      <w:r w:rsidRPr="00B8017D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Имущественные</w:t>
      </w:r>
      <w:r w:rsidRPr="00B8017D">
        <w:rPr>
          <w:rFonts w:ascii="Times New Roman" w:hAnsi="Times New Roman" w:cs="Times New Roman"/>
          <w:b/>
          <w:sz w:val="28"/>
          <w:szCs w:val="28"/>
        </w:rPr>
        <w:t xml:space="preserve"> меры</w:t>
      </w:r>
    </w:p>
    <w:p w:rsidR="00210D6F" w:rsidRPr="008C0D83" w:rsidRDefault="00210D6F" w:rsidP="00210D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2552"/>
        <w:gridCol w:w="13183"/>
      </w:tblGrid>
      <w:tr w:rsidR="00210D6F" w:rsidTr="003802F4">
        <w:trPr>
          <w:trHeight w:val="439"/>
        </w:trPr>
        <w:tc>
          <w:tcPr>
            <w:tcW w:w="15735" w:type="dxa"/>
            <w:gridSpan w:val="2"/>
          </w:tcPr>
          <w:p w:rsidR="00210D6F" w:rsidRPr="00456CC0" w:rsidRDefault="00210D6F" w:rsidP="003802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Льготная аренда</w:t>
            </w:r>
          </w:p>
        </w:tc>
      </w:tr>
      <w:tr w:rsidR="00210D6F" w:rsidTr="003802F4">
        <w:trPr>
          <w:trHeight w:val="332"/>
        </w:trPr>
        <w:tc>
          <w:tcPr>
            <w:tcW w:w="2552" w:type="dxa"/>
          </w:tcPr>
          <w:p w:rsidR="00210D6F" w:rsidRDefault="00210D6F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210D6F" w:rsidRPr="00213D83" w:rsidRDefault="00210D6F" w:rsidP="0021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Резиденты промышленных (индустриальных) парков </w:t>
            </w:r>
          </w:p>
        </w:tc>
      </w:tr>
      <w:tr w:rsidR="00210D6F" w:rsidTr="003802F4">
        <w:tc>
          <w:tcPr>
            <w:tcW w:w="2552" w:type="dxa"/>
          </w:tcPr>
          <w:p w:rsidR="00210D6F" w:rsidRDefault="00210D6F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210D6F" w:rsidRDefault="00210D6F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производственных площадей и помещений для создания (развития) производств</w:t>
            </w:r>
          </w:p>
          <w:p w:rsidR="00210D6F" w:rsidRPr="00EF631B" w:rsidRDefault="00210D6F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D6F" w:rsidTr="003802F4">
        <w:tc>
          <w:tcPr>
            <w:tcW w:w="2552" w:type="dxa"/>
          </w:tcPr>
          <w:p w:rsidR="00210D6F" w:rsidRDefault="00210D6F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13183" w:type="dxa"/>
          </w:tcPr>
          <w:p w:rsidR="00210D6F" w:rsidRPr="00EF631B" w:rsidRDefault="00210D6F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</w:t>
            </w:r>
          </w:p>
        </w:tc>
      </w:tr>
      <w:tr w:rsidR="00210D6F" w:rsidTr="003802F4">
        <w:tc>
          <w:tcPr>
            <w:tcW w:w="2552" w:type="dxa"/>
          </w:tcPr>
          <w:p w:rsidR="00210D6F" w:rsidRPr="00FA5C1B" w:rsidRDefault="00210D6F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предоставления</w:t>
            </w:r>
          </w:p>
        </w:tc>
        <w:tc>
          <w:tcPr>
            <w:tcW w:w="13183" w:type="dxa"/>
          </w:tcPr>
          <w:p w:rsidR="00210D6F" w:rsidRPr="00C72DEB" w:rsidRDefault="00210D6F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управляющей компанией промышленного (индустриального) парка</w:t>
            </w:r>
          </w:p>
        </w:tc>
      </w:tr>
    </w:tbl>
    <w:p w:rsidR="00210D6F" w:rsidRDefault="00210D6F" w:rsidP="00210D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1509" w:rsidRDefault="00EC1509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0D6F" w:rsidRDefault="00210D6F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0D6F" w:rsidRDefault="00210D6F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0D6F" w:rsidRDefault="00210D6F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0D6F" w:rsidRPr="00B8017D" w:rsidRDefault="00210D6F" w:rsidP="00210D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8017D">
        <w:rPr>
          <w:rFonts w:ascii="Times New Roman" w:hAnsi="Times New Roman" w:cs="Times New Roman"/>
          <w:b/>
          <w:sz w:val="28"/>
          <w:szCs w:val="28"/>
        </w:rPr>
        <w:t>.</w:t>
      </w:r>
      <w:r w:rsidRPr="00B8017D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Финансовые меры. Компенсация затрат на создание, модернизацию и (или) реконструкцию объектов инфраструктуры индустриальных (промышленных) парков</w:t>
      </w:r>
    </w:p>
    <w:p w:rsidR="00210D6F" w:rsidRPr="008C0D83" w:rsidRDefault="00210D6F" w:rsidP="00210D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2552"/>
        <w:gridCol w:w="13183"/>
      </w:tblGrid>
      <w:tr w:rsidR="00210D6F" w:rsidTr="003802F4">
        <w:trPr>
          <w:trHeight w:val="439"/>
        </w:trPr>
        <w:tc>
          <w:tcPr>
            <w:tcW w:w="15735" w:type="dxa"/>
            <w:gridSpan w:val="2"/>
          </w:tcPr>
          <w:p w:rsidR="00210D6F" w:rsidRPr="00456CC0" w:rsidRDefault="00210D6F" w:rsidP="00210D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Субсидия на возмещение части </w:t>
            </w:r>
            <w:r w:rsidRPr="00210D6F">
              <w:rPr>
                <w:rFonts w:ascii="Times New Roman" w:hAnsi="Times New Roman" w:cs="Times New Roman"/>
                <w:b/>
                <w:sz w:val="26"/>
                <w:szCs w:val="26"/>
              </w:rPr>
              <w:t>затрат на создание, модернизацию и (или) реконструкцию объектов инфраструктуры индустриальных (промышленных) парков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включенных в перечень проектов, утвержденных актом Правительства РФ</w:t>
            </w:r>
          </w:p>
        </w:tc>
      </w:tr>
      <w:tr w:rsidR="00210D6F" w:rsidTr="003802F4">
        <w:trPr>
          <w:trHeight w:val="332"/>
        </w:trPr>
        <w:tc>
          <w:tcPr>
            <w:tcW w:w="2552" w:type="dxa"/>
          </w:tcPr>
          <w:p w:rsidR="00210D6F" w:rsidRDefault="00210D6F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210D6F" w:rsidRPr="00213D83" w:rsidRDefault="00210D6F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 индустриальных (промышленных) парков.</w:t>
            </w:r>
          </w:p>
        </w:tc>
      </w:tr>
      <w:tr w:rsidR="00210D6F" w:rsidTr="003802F4">
        <w:tc>
          <w:tcPr>
            <w:tcW w:w="2552" w:type="dxa"/>
          </w:tcPr>
          <w:p w:rsidR="00210D6F" w:rsidRDefault="00210D6F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210D6F" w:rsidRPr="00EF631B" w:rsidRDefault="00210D6F" w:rsidP="00D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процентов от суммы фактически понесенных затрат на </w:t>
            </w:r>
            <w:r w:rsidRPr="00210D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модернизацию и (или) реконструкцию объектов инфраструктуры индустриальных (промышленных) парков, </w:t>
            </w:r>
            <w:r w:rsidR="00DD7FC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которые прошла государственную экспертизу достоверности сметной стоимости, и не более 15 млн рублей на 1 гектар общей площади территории промышленного (индустриального) парка</w:t>
            </w:r>
          </w:p>
        </w:tc>
      </w:tr>
      <w:tr w:rsidR="00210D6F" w:rsidTr="003802F4">
        <w:tc>
          <w:tcPr>
            <w:tcW w:w="2552" w:type="dxa"/>
          </w:tcPr>
          <w:p w:rsidR="00210D6F" w:rsidRDefault="00210D6F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13183" w:type="dxa"/>
          </w:tcPr>
          <w:p w:rsidR="00210D6F" w:rsidRPr="00EF631B" w:rsidRDefault="00DD7FCE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понесенных затрат</w:t>
            </w:r>
          </w:p>
        </w:tc>
      </w:tr>
      <w:tr w:rsidR="00DD7FCE" w:rsidTr="003802F4">
        <w:tc>
          <w:tcPr>
            <w:tcW w:w="2552" w:type="dxa"/>
          </w:tcPr>
          <w:p w:rsidR="00DD7FCE" w:rsidRDefault="00DD7FCE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получения</w:t>
            </w:r>
          </w:p>
        </w:tc>
        <w:tc>
          <w:tcPr>
            <w:tcW w:w="13183" w:type="dxa"/>
          </w:tcPr>
          <w:p w:rsidR="00DD7FCE" w:rsidRDefault="00DD7FCE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в форме запроса предложений</w:t>
            </w:r>
          </w:p>
        </w:tc>
      </w:tr>
      <w:tr w:rsidR="00210D6F" w:rsidTr="003802F4">
        <w:tc>
          <w:tcPr>
            <w:tcW w:w="2552" w:type="dxa"/>
          </w:tcPr>
          <w:p w:rsidR="00210D6F" w:rsidRPr="00FA5C1B" w:rsidRDefault="00210D6F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1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210D6F" w:rsidRPr="00C72DEB" w:rsidRDefault="00DD7FCE" w:rsidP="00D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  <w:r w:rsidR="00210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D6F" w:rsidRPr="00FA5C1B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Белгородской области от </w:t>
            </w:r>
            <w:r w:rsidR="00210D6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2021 года № 664-пп</w:t>
            </w:r>
            <w:r w:rsidR="00210D6F" w:rsidRPr="00FA5C1B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10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мерах государственной поддержки управляющих компаний </w:t>
            </w:r>
            <w:r w:rsidRPr="00DD7FCE">
              <w:rPr>
                <w:rFonts w:ascii="Times New Roman" w:hAnsi="Times New Roman" w:cs="Times New Roman"/>
                <w:sz w:val="24"/>
                <w:szCs w:val="24"/>
              </w:rPr>
              <w:t>индустриальных (промышленных)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проекты по </w:t>
            </w:r>
            <w:r w:rsidRPr="00DD7FCE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модернизации и (или) реконструкции</w:t>
            </w:r>
            <w:r w:rsidRPr="00DD7FC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инфраструктуры индустриальных (промышленных)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Белгородской области»</w:t>
            </w:r>
          </w:p>
        </w:tc>
      </w:tr>
    </w:tbl>
    <w:p w:rsidR="00210D6F" w:rsidRDefault="00210D6F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0D6F" w:rsidRDefault="00210D6F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FCE" w:rsidRDefault="00DD7FC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FCE" w:rsidRDefault="00DD7FC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FCE" w:rsidRDefault="00DD7FC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FCE" w:rsidRDefault="00DD7FC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FCE" w:rsidRDefault="00DD7FC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FCE" w:rsidRDefault="00DD7FC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FCE" w:rsidRDefault="00DD7FC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FCE" w:rsidRDefault="00DD7FC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FCE" w:rsidRDefault="00DD7FC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FCE" w:rsidRDefault="00DD7FC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FCE" w:rsidRDefault="00DD7FC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FCE" w:rsidRDefault="00DD7FC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FCE" w:rsidRDefault="00DD7FC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FCE" w:rsidRDefault="00DD7FC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FCE" w:rsidRDefault="00DD7FCE" w:rsidP="006A4AB4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D7FCE" w:rsidRDefault="00DD7FC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FCE">
        <w:rPr>
          <w:rFonts w:ascii="Times New Roman" w:hAnsi="Times New Roman" w:cs="Times New Roman"/>
          <w:b/>
          <w:sz w:val="28"/>
          <w:szCs w:val="28"/>
          <w:highlight w:val="yellow"/>
        </w:rPr>
        <w:t>МЕРЫ ПОДДЕРЖКИ ЭКСПОРТНО ОРИЕНТИРОВАННЫХ СУБЪЕКТОВ МСП</w:t>
      </w:r>
    </w:p>
    <w:p w:rsidR="00DD7FCE" w:rsidRDefault="00DD7FC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FCE" w:rsidRPr="00B8017D" w:rsidRDefault="00DD7FCE" w:rsidP="00DD7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8017D">
        <w:rPr>
          <w:rFonts w:ascii="Times New Roman" w:hAnsi="Times New Roman" w:cs="Times New Roman"/>
          <w:b/>
          <w:sz w:val="28"/>
          <w:szCs w:val="28"/>
        </w:rPr>
        <w:t>.</w:t>
      </w:r>
      <w:r w:rsidRPr="00B8017D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Компенсация транспортных затрат на экспорт продукции</w:t>
      </w:r>
    </w:p>
    <w:p w:rsidR="00DD7FCE" w:rsidRPr="008C0D83" w:rsidRDefault="00DD7FCE" w:rsidP="00DD7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2552"/>
        <w:gridCol w:w="13183"/>
      </w:tblGrid>
      <w:tr w:rsidR="00DD7FCE" w:rsidTr="003802F4">
        <w:trPr>
          <w:trHeight w:val="439"/>
        </w:trPr>
        <w:tc>
          <w:tcPr>
            <w:tcW w:w="15735" w:type="dxa"/>
            <w:gridSpan w:val="2"/>
          </w:tcPr>
          <w:p w:rsidR="00DD7FCE" w:rsidRPr="00456CC0" w:rsidRDefault="00DD7FCE" w:rsidP="00DD7F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Субсидия на возмещение части </w:t>
            </w:r>
            <w:r w:rsidRPr="00210D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затрат 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транспортировку продукции для организации экспортных поставок</w:t>
            </w:r>
          </w:p>
        </w:tc>
      </w:tr>
      <w:tr w:rsidR="00DD7FCE" w:rsidTr="003802F4">
        <w:trPr>
          <w:trHeight w:val="332"/>
        </w:trPr>
        <w:tc>
          <w:tcPr>
            <w:tcW w:w="2552" w:type="dxa"/>
          </w:tcPr>
          <w:p w:rsidR="00DD7FCE" w:rsidRDefault="00DD7FCE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DD7FCE" w:rsidRPr="00213D83" w:rsidRDefault="00DD7FCE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ориентированные субъекты МСП.</w:t>
            </w:r>
          </w:p>
        </w:tc>
      </w:tr>
      <w:tr w:rsidR="00DD7FCE" w:rsidTr="003802F4">
        <w:tc>
          <w:tcPr>
            <w:tcW w:w="2552" w:type="dxa"/>
          </w:tcPr>
          <w:p w:rsidR="00DD7FCE" w:rsidRDefault="00DD7FCE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DD7FCE" w:rsidRPr="00EF631B" w:rsidRDefault="00460FD2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80 процентов от суммы расходов за вычетом налога на добавленную стоимость и не более 1 млн рублей</w:t>
            </w:r>
          </w:p>
        </w:tc>
      </w:tr>
      <w:tr w:rsidR="00DD7FCE" w:rsidTr="003802F4">
        <w:tc>
          <w:tcPr>
            <w:tcW w:w="2552" w:type="dxa"/>
          </w:tcPr>
          <w:p w:rsidR="00DD7FCE" w:rsidRDefault="00DD7FCE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13183" w:type="dxa"/>
          </w:tcPr>
          <w:p w:rsidR="00DD7FCE" w:rsidRPr="00EF631B" w:rsidRDefault="00DD7FCE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понесенных затрат</w:t>
            </w:r>
          </w:p>
        </w:tc>
      </w:tr>
      <w:tr w:rsidR="00DD7FCE" w:rsidTr="003802F4">
        <w:tc>
          <w:tcPr>
            <w:tcW w:w="2552" w:type="dxa"/>
          </w:tcPr>
          <w:p w:rsidR="00DD7FCE" w:rsidRDefault="00DD7FCE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получения</w:t>
            </w:r>
          </w:p>
        </w:tc>
        <w:tc>
          <w:tcPr>
            <w:tcW w:w="13183" w:type="dxa"/>
          </w:tcPr>
          <w:p w:rsidR="00DD7FCE" w:rsidRDefault="00460FD2" w:rsidP="0046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о</w:t>
            </w:r>
            <w:r w:rsidR="00DD7FCE">
              <w:rPr>
                <w:rFonts w:ascii="Times New Roman" w:hAnsi="Times New Roman" w:cs="Times New Roman"/>
                <w:sz w:val="24"/>
                <w:szCs w:val="24"/>
              </w:rPr>
              <w:t>тбор</w:t>
            </w:r>
          </w:p>
        </w:tc>
      </w:tr>
      <w:tr w:rsidR="00DD7FCE" w:rsidTr="003802F4">
        <w:tc>
          <w:tcPr>
            <w:tcW w:w="2552" w:type="dxa"/>
          </w:tcPr>
          <w:p w:rsidR="00DD7FCE" w:rsidRPr="00FA5C1B" w:rsidRDefault="00DD7FCE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1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DD7FCE" w:rsidRPr="00C72DEB" w:rsidRDefault="00DD7FCE" w:rsidP="0046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FA5C1B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Белгородской области от </w:t>
            </w:r>
            <w:r w:rsidR="00460FD2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60FD2">
              <w:rPr>
                <w:rFonts w:ascii="Times New Roman" w:hAnsi="Times New Roman" w:cs="Times New Roman"/>
                <w:sz w:val="24"/>
                <w:szCs w:val="24"/>
              </w:rPr>
              <w:t>2 года №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-пп</w:t>
            </w:r>
            <w:r w:rsidRPr="00FA5C1B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FD2">
              <w:rPr>
                <w:rFonts w:ascii="Times New Roman" w:hAnsi="Times New Roman" w:cs="Times New Roman"/>
                <w:sz w:val="24"/>
                <w:szCs w:val="24"/>
              </w:rPr>
              <w:t>финансовой поддержки субъектов МСП в рамках мероприятия «Субсидирование части затрат субъектов МСП на транспортировку продукции для организации экспортных поставок»</w:t>
            </w:r>
          </w:p>
        </w:tc>
      </w:tr>
      <w:tr w:rsidR="00460FD2" w:rsidTr="003802F4">
        <w:tc>
          <w:tcPr>
            <w:tcW w:w="2552" w:type="dxa"/>
          </w:tcPr>
          <w:p w:rsidR="00460FD2" w:rsidRPr="00FA5C1B" w:rsidRDefault="00460FD2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</w:t>
            </w:r>
          </w:p>
        </w:tc>
        <w:tc>
          <w:tcPr>
            <w:tcW w:w="13183" w:type="dxa"/>
          </w:tcPr>
          <w:p w:rsidR="00460FD2" w:rsidRDefault="00460FD2" w:rsidP="006D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D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Белгородской области (г. Белгород, пр-т Славы, 72, </w:t>
            </w:r>
            <w:proofErr w:type="spellStart"/>
            <w:r w:rsidRPr="00460FD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60FD2">
              <w:rPr>
                <w:rFonts w:ascii="Times New Roman" w:hAnsi="Times New Roman" w:cs="Times New Roman"/>
                <w:sz w:val="24"/>
                <w:szCs w:val="24"/>
              </w:rPr>
              <w:t>. 103, 106, тел. (4722) 32-35-71,(4722) 32-54-68)</w:t>
            </w:r>
          </w:p>
        </w:tc>
      </w:tr>
    </w:tbl>
    <w:p w:rsidR="00DD7FCE" w:rsidRDefault="00DD7FC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750" w:rsidRPr="00B8017D" w:rsidRDefault="00194750" w:rsidP="001947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8017D">
        <w:rPr>
          <w:rFonts w:ascii="Times New Roman" w:hAnsi="Times New Roman" w:cs="Times New Roman"/>
          <w:b/>
          <w:sz w:val="28"/>
          <w:szCs w:val="28"/>
        </w:rPr>
        <w:t>.</w:t>
      </w:r>
      <w:r w:rsidRPr="00B8017D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Финансирование затрат на участие в международных выставках и ярмарках</w:t>
      </w:r>
    </w:p>
    <w:p w:rsidR="00194750" w:rsidRPr="008C0D83" w:rsidRDefault="00194750" w:rsidP="001947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2552"/>
        <w:gridCol w:w="13183"/>
      </w:tblGrid>
      <w:tr w:rsidR="00194750" w:rsidTr="003802F4">
        <w:trPr>
          <w:trHeight w:val="439"/>
        </w:trPr>
        <w:tc>
          <w:tcPr>
            <w:tcW w:w="15735" w:type="dxa"/>
            <w:gridSpan w:val="2"/>
          </w:tcPr>
          <w:p w:rsidR="00194750" w:rsidRPr="00456CC0" w:rsidRDefault="00194750" w:rsidP="003802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участия в международных выставках и ярмарках</w:t>
            </w:r>
          </w:p>
        </w:tc>
      </w:tr>
      <w:tr w:rsidR="00194750" w:rsidTr="003802F4">
        <w:trPr>
          <w:trHeight w:val="332"/>
        </w:trPr>
        <w:tc>
          <w:tcPr>
            <w:tcW w:w="2552" w:type="dxa"/>
          </w:tcPr>
          <w:p w:rsidR="00194750" w:rsidRDefault="00194750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194750" w:rsidRPr="00213D83" w:rsidRDefault="00194750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ориентированные субъекты МСП.</w:t>
            </w:r>
          </w:p>
        </w:tc>
      </w:tr>
      <w:tr w:rsidR="00194750" w:rsidTr="003802F4">
        <w:tc>
          <w:tcPr>
            <w:tcW w:w="2552" w:type="dxa"/>
          </w:tcPr>
          <w:p w:rsidR="00194750" w:rsidRDefault="00194750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194750" w:rsidRPr="00EF631B" w:rsidRDefault="00194750" w:rsidP="0019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833 тыс. рублей на 1 субъекта МСП от суммы затрат по договору с организаторами выставки</w:t>
            </w:r>
          </w:p>
        </w:tc>
      </w:tr>
      <w:tr w:rsidR="00194750" w:rsidTr="003802F4">
        <w:tc>
          <w:tcPr>
            <w:tcW w:w="2552" w:type="dxa"/>
          </w:tcPr>
          <w:p w:rsidR="00194750" w:rsidRDefault="00194750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13183" w:type="dxa"/>
          </w:tcPr>
          <w:p w:rsidR="00194750" w:rsidRPr="00EF631B" w:rsidRDefault="00194750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на счет организаторов выставки</w:t>
            </w:r>
          </w:p>
        </w:tc>
      </w:tr>
      <w:tr w:rsidR="00194750" w:rsidTr="003802F4">
        <w:tc>
          <w:tcPr>
            <w:tcW w:w="2552" w:type="dxa"/>
          </w:tcPr>
          <w:p w:rsidR="00194750" w:rsidRPr="00FA5C1B" w:rsidRDefault="00194750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1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194750" w:rsidRPr="00C72DEB" w:rsidRDefault="00194750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5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 от 15 мая 2017 года № 162-пп «О мерах государственной поддержки малого и среднего предпринимательства Белгородской области»</w:t>
            </w:r>
          </w:p>
        </w:tc>
      </w:tr>
      <w:tr w:rsidR="00194750" w:rsidTr="003802F4">
        <w:tc>
          <w:tcPr>
            <w:tcW w:w="2552" w:type="dxa"/>
          </w:tcPr>
          <w:p w:rsidR="00194750" w:rsidRPr="00FA5C1B" w:rsidRDefault="00194750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</w:t>
            </w:r>
          </w:p>
        </w:tc>
        <w:tc>
          <w:tcPr>
            <w:tcW w:w="13183" w:type="dxa"/>
          </w:tcPr>
          <w:p w:rsidR="00194750" w:rsidRDefault="00194750" w:rsidP="0019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50">
              <w:rPr>
                <w:rFonts w:ascii="Times New Roman" w:hAnsi="Times New Roman" w:cs="Times New Roman"/>
                <w:sz w:val="24"/>
                <w:szCs w:val="24"/>
              </w:rPr>
              <w:t>Центр поддержки экспорта (г Белгород, ул. Победы, 85, корп. 17 этаж 5, помещение 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50">
              <w:rPr>
                <w:rFonts w:ascii="Times New Roman" w:hAnsi="Times New Roman" w:cs="Times New Roman"/>
                <w:sz w:val="24"/>
                <w:szCs w:val="24"/>
              </w:rPr>
              <w:t>+7 (4722) 380-775</w:t>
            </w:r>
          </w:p>
        </w:tc>
      </w:tr>
    </w:tbl>
    <w:p w:rsidR="00194750" w:rsidRDefault="00194750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750" w:rsidRDefault="00194750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750" w:rsidRDefault="00194750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73E" w:rsidRDefault="00E3673E" w:rsidP="001947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750" w:rsidRPr="00194750" w:rsidRDefault="00194750" w:rsidP="001947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475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94750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1947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 по сертификации экспорта товаров (работ, услуг)</w:t>
      </w:r>
    </w:p>
    <w:p w:rsidR="00194750" w:rsidRPr="008C0D83" w:rsidRDefault="00194750" w:rsidP="001947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2552"/>
        <w:gridCol w:w="13183"/>
      </w:tblGrid>
      <w:tr w:rsidR="00194750" w:rsidTr="003802F4">
        <w:trPr>
          <w:trHeight w:val="439"/>
        </w:trPr>
        <w:tc>
          <w:tcPr>
            <w:tcW w:w="15735" w:type="dxa"/>
            <w:gridSpan w:val="2"/>
          </w:tcPr>
          <w:p w:rsidR="00194750" w:rsidRPr="00456CC0" w:rsidRDefault="00194750" w:rsidP="00E367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Услуга по приведению продукции и (или) производственного процесса в </w:t>
            </w:r>
            <w:r w:rsidR="00E3673E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требованиями, необходи</w:t>
            </w:r>
            <w:r w:rsidR="00E3673E">
              <w:rPr>
                <w:rFonts w:ascii="Times New Roman" w:hAnsi="Times New Roman" w:cs="Times New Roman"/>
                <w:b/>
                <w:sz w:val="26"/>
                <w:szCs w:val="26"/>
              </w:rPr>
              <w:t>мыми для</w:t>
            </w:r>
            <w:r w:rsidRPr="001947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экспорта товаров (работ, услуг)</w:t>
            </w:r>
          </w:p>
        </w:tc>
      </w:tr>
      <w:tr w:rsidR="00194750" w:rsidTr="003802F4">
        <w:trPr>
          <w:trHeight w:val="332"/>
        </w:trPr>
        <w:tc>
          <w:tcPr>
            <w:tcW w:w="2552" w:type="dxa"/>
          </w:tcPr>
          <w:p w:rsidR="00194750" w:rsidRDefault="00194750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194750" w:rsidRPr="00213D83" w:rsidRDefault="00194750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ориентированные субъекты МСП.</w:t>
            </w:r>
          </w:p>
        </w:tc>
      </w:tr>
      <w:tr w:rsidR="00194750" w:rsidTr="003802F4">
        <w:tc>
          <w:tcPr>
            <w:tcW w:w="2552" w:type="dxa"/>
          </w:tcPr>
          <w:p w:rsidR="00194750" w:rsidRDefault="00194750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194750" w:rsidRPr="00EF631B" w:rsidRDefault="00E3673E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более 2 млн рублей, до 80 процентов затрат</w:t>
            </w:r>
          </w:p>
        </w:tc>
      </w:tr>
      <w:tr w:rsidR="00194750" w:rsidTr="003802F4">
        <w:tc>
          <w:tcPr>
            <w:tcW w:w="2552" w:type="dxa"/>
          </w:tcPr>
          <w:p w:rsidR="00194750" w:rsidRDefault="00194750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13183" w:type="dxa"/>
          </w:tcPr>
          <w:p w:rsidR="00194750" w:rsidRPr="00EF631B" w:rsidRDefault="00194750" w:rsidP="00E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средств на счет </w:t>
            </w:r>
            <w:r w:rsidR="00E367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E3673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194750" w:rsidTr="003802F4">
        <w:tc>
          <w:tcPr>
            <w:tcW w:w="2552" w:type="dxa"/>
          </w:tcPr>
          <w:p w:rsidR="00194750" w:rsidRPr="00FA5C1B" w:rsidRDefault="00194750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1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194750" w:rsidRPr="00C72DEB" w:rsidRDefault="00194750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5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 от 15 мая 2017 года № 162-пп «О мерах государственной поддержки малого и среднего предпринимательства Белгородской области»</w:t>
            </w:r>
          </w:p>
        </w:tc>
      </w:tr>
      <w:tr w:rsidR="00194750" w:rsidTr="003802F4">
        <w:tc>
          <w:tcPr>
            <w:tcW w:w="2552" w:type="dxa"/>
          </w:tcPr>
          <w:p w:rsidR="00194750" w:rsidRPr="00FA5C1B" w:rsidRDefault="00194750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</w:t>
            </w:r>
          </w:p>
        </w:tc>
        <w:tc>
          <w:tcPr>
            <w:tcW w:w="13183" w:type="dxa"/>
          </w:tcPr>
          <w:p w:rsidR="00194750" w:rsidRDefault="00194750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50">
              <w:rPr>
                <w:rFonts w:ascii="Times New Roman" w:hAnsi="Times New Roman" w:cs="Times New Roman"/>
                <w:sz w:val="24"/>
                <w:szCs w:val="24"/>
              </w:rPr>
              <w:t>Центр поддержки экспорта (г Белгород, ул. Победы, 85, корп. 17 этаж 5, помещение 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50">
              <w:rPr>
                <w:rFonts w:ascii="Times New Roman" w:hAnsi="Times New Roman" w:cs="Times New Roman"/>
                <w:sz w:val="24"/>
                <w:szCs w:val="24"/>
              </w:rPr>
              <w:t>+7 (4722) 380-775</w:t>
            </w:r>
          </w:p>
        </w:tc>
      </w:tr>
    </w:tbl>
    <w:p w:rsidR="00194750" w:rsidRDefault="00194750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73E" w:rsidRPr="00194750" w:rsidRDefault="00E3673E" w:rsidP="00E367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9475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94750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1947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 по размещению на международных электронных торговых площадках</w:t>
      </w:r>
    </w:p>
    <w:p w:rsidR="00E3673E" w:rsidRPr="008C0D83" w:rsidRDefault="00E3673E" w:rsidP="00E367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2552"/>
        <w:gridCol w:w="13183"/>
      </w:tblGrid>
      <w:tr w:rsidR="00E3673E" w:rsidTr="003802F4">
        <w:trPr>
          <w:trHeight w:val="439"/>
        </w:trPr>
        <w:tc>
          <w:tcPr>
            <w:tcW w:w="15735" w:type="dxa"/>
            <w:gridSpan w:val="2"/>
          </w:tcPr>
          <w:p w:rsidR="00E3673E" w:rsidRPr="00456CC0" w:rsidRDefault="00E3673E" w:rsidP="00E367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Услуга на размещение субъектов МСП и (или) их товаров (работ, услуг) на международных электронных торговых площадках</w:t>
            </w:r>
          </w:p>
        </w:tc>
      </w:tr>
      <w:tr w:rsidR="00E3673E" w:rsidTr="003802F4">
        <w:trPr>
          <w:trHeight w:val="332"/>
        </w:trPr>
        <w:tc>
          <w:tcPr>
            <w:tcW w:w="2552" w:type="dxa"/>
          </w:tcPr>
          <w:p w:rsidR="00E3673E" w:rsidRDefault="00E3673E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E3673E" w:rsidRPr="00213D83" w:rsidRDefault="00E3673E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ориентированные субъекты МСП.</w:t>
            </w:r>
          </w:p>
        </w:tc>
      </w:tr>
      <w:tr w:rsidR="00E3673E" w:rsidTr="003802F4">
        <w:tc>
          <w:tcPr>
            <w:tcW w:w="2552" w:type="dxa"/>
          </w:tcPr>
          <w:p w:rsidR="00E3673E" w:rsidRDefault="00E3673E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E3673E" w:rsidRPr="00EF631B" w:rsidRDefault="00E3673E" w:rsidP="00E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600 тыс. рублей на 1 субъект МСП</w:t>
            </w:r>
          </w:p>
        </w:tc>
      </w:tr>
      <w:tr w:rsidR="00E3673E" w:rsidTr="003802F4">
        <w:tc>
          <w:tcPr>
            <w:tcW w:w="2552" w:type="dxa"/>
          </w:tcPr>
          <w:p w:rsidR="00E3673E" w:rsidRDefault="00E3673E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13183" w:type="dxa"/>
          </w:tcPr>
          <w:p w:rsidR="00E3673E" w:rsidRPr="00EF631B" w:rsidRDefault="00E3673E" w:rsidP="00E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на счет организаторам международных электронных торговых площадок</w:t>
            </w:r>
          </w:p>
        </w:tc>
      </w:tr>
      <w:tr w:rsidR="00E3673E" w:rsidTr="003802F4">
        <w:tc>
          <w:tcPr>
            <w:tcW w:w="2552" w:type="dxa"/>
          </w:tcPr>
          <w:p w:rsidR="00E3673E" w:rsidRPr="00FA5C1B" w:rsidRDefault="00E3673E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1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E3673E" w:rsidRPr="00C72DEB" w:rsidRDefault="00E3673E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5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 от 15 мая 2017 года № 162-пп «О мерах государственной поддержки малого и среднего предпринимательства Белгородской области»</w:t>
            </w:r>
          </w:p>
        </w:tc>
      </w:tr>
      <w:tr w:rsidR="00E3673E" w:rsidTr="003802F4">
        <w:tc>
          <w:tcPr>
            <w:tcW w:w="2552" w:type="dxa"/>
          </w:tcPr>
          <w:p w:rsidR="00E3673E" w:rsidRPr="00FA5C1B" w:rsidRDefault="00E3673E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</w:t>
            </w:r>
          </w:p>
        </w:tc>
        <w:tc>
          <w:tcPr>
            <w:tcW w:w="13183" w:type="dxa"/>
          </w:tcPr>
          <w:p w:rsidR="00E3673E" w:rsidRDefault="00E3673E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50">
              <w:rPr>
                <w:rFonts w:ascii="Times New Roman" w:hAnsi="Times New Roman" w:cs="Times New Roman"/>
                <w:sz w:val="24"/>
                <w:szCs w:val="24"/>
              </w:rPr>
              <w:t>Центр поддержки экспорта (г Белгород, ул. Победы, 85, корп. 17 этаж 5, помещение 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50">
              <w:rPr>
                <w:rFonts w:ascii="Times New Roman" w:hAnsi="Times New Roman" w:cs="Times New Roman"/>
                <w:sz w:val="24"/>
                <w:szCs w:val="24"/>
              </w:rPr>
              <w:t>+7 (4722) 380-775</w:t>
            </w:r>
          </w:p>
        </w:tc>
      </w:tr>
    </w:tbl>
    <w:p w:rsidR="00E3673E" w:rsidRDefault="00E3673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73E" w:rsidRDefault="00E3673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73E" w:rsidRDefault="00E3673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73E" w:rsidRDefault="00E3673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73E" w:rsidRDefault="00E3673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73E" w:rsidRDefault="00E3673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73E" w:rsidRDefault="00E3673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73E" w:rsidRDefault="00E3673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73E" w:rsidRDefault="00E3673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73E" w:rsidRPr="00F77355" w:rsidRDefault="00F77355" w:rsidP="00E367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35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МЕРЫ ПОДДЕРЖКИ </w:t>
      </w:r>
      <w:r w:rsidRPr="00F77355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IT</w:t>
      </w:r>
      <w:r w:rsidRPr="00F77355">
        <w:rPr>
          <w:rFonts w:ascii="Times New Roman" w:hAnsi="Times New Roman" w:cs="Times New Roman"/>
          <w:b/>
          <w:sz w:val="28"/>
          <w:szCs w:val="28"/>
          <w:highlight w:val="yellow"/>
        </w:rPr>
        <w:t>-КОМПАНИЙ</w:t>
      </w:r>
    </w:p>
    <w:p w:rsidR="00E3673E" w:rsidRDefault="00E3673E" w:rsidP="00E367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73E" w:rsidRPr="00194750" w:rsidRDefault="00F77355" w:rsidP="00E367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3673E" w:rsidRPr="0019475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Налоговая ставка в размере 1 процента на УСН (доходы)</w:t>
      </w:r>
    </w:p>
    <w:p w:rsidR="00E3673E" w:rsidRPr="008C0D83" w:rsidRDefault="00E3673E" w:rsidP="00E367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2552"/>
        <w:gridCol w:w="13183"/>
      </w:tblGrid>
      <w:tr w:rsidR="00E3673E" w:rsidTr="003802F4">
        <w:trPr>
          <w:trHeight w:val="439"/>
        </w:trPr>
        <w:tc>
          <w:tcPr>
            <w:tcW w:w="15735" w:type="dxa"/>
            <w:gridSpan w:val="2"/>
          </w:tcPr>
          <w:p w:rsidR="00E3673E" w:rsidRPr="00456CC0" w:rsidRDefault="00F77355" w:rsidP="003802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Снижение налоговой </w:t>
            </w:r>
          </w:p>
        </w:tc>
      </w:tr>
      <w:tr w:rsidR="00E3673E" w:rsidTr="003802F4">
        <w:trPr>
          <w:trHeight w:val="332"/>
        </w:trPr>
        <w:tc>
          <w:tcPr>
            <w:tcW w:w="2552" w:type="dxa"/>
          </w:tcPr>
          <w:p w:rsidR="00E3673E" w:rsidRDefault="00E3673E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</w:t>
            </w:r>
          </w:p>
        </w:tc>
        <w:tc>
          <w:tcPr>
            <w:tcW w:w="13183" w:type="dxa"/>
          </w:tcPr>
          <w:p w:rsidR="00E3673E" w:rsidRPr="00213D83" w:rsidRDefault="00E3673E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ориентированные субъекты МСП.</w:t>
            </w:r>
          </w:p>
        </w:tc>
      </w:tr>
      <w:tr w:rsidR="00E3673E" w:rsidTr="003802F4">
        <w:tc>
          <w:tcPr>
            <w:tcW w:w="2552" w:type="dxa"/>
          </w:tcPr>
          <w:p w:rsidR="00E3673E" w:rsidRDefault="00E3673E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вид меры поддержки</w:t>
            </w:r>
          </w:p>
        </w:tc>
        <w:tc>
          <w:tcPr>
            <w:tcW w:w="13183" w:type="dxa"/>
          </w:tcPr>
          <w:p w:rsidR="00E3673E" w:rsidRPr="00EF631B" w:rsidRDefault="00E3673E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600 тыс. рублей на 1 субъект МСП</w:t>
            </w:r>
          </w:p>
        </w:tc>
      </w:tr>
      <w:tr w:rsidR="00E3673E" w:rsidTr="003802F4">
        <w:tc>
          <w:tcPr>
            <w:tcW w:w="2552" w:type="dxa"/>
          </w:tcPr>
          <w:p w:rsidR="00E3673E" w:rsidRDefault="00E3673E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13183" w:type="dxa"/>
          </w:tcPr>
          <w:p w:rsidR="00E3673E" w:rsidRPr="00EF631B" w:rsidRDefault="00E3673E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на счет организаторам международных электронных торговых площадок</w:t>
            </w:r>
          </w:p>
        </w:tc>
      </w:tr>
      <w:tr w:rsidR="00E3673E" w:rsidTr="003802F4">
        <w:tc>
          <w:tcPr>
            <w:tcW w:w="2552" w:type="dxa"/>
          </w:tcPr>
          <w:p w:rsidR="00E3673E" w:rsidRPr="00FA5C1B" w:rsidRDefault="00E3673E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C1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3183" w:type="dxa"/>
          </w:tcPr>
          <w:p w:rsidR="00E3673E" w:rsidRPr="00C72DEB" w:rsidRDefault="00E3673E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5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Белгородской области от 15 мая 2017 года № 162-пп «О мерах государственной поддержки малого и среднего предпринимательства Белгородской области»</w:t>
            </w:r>
          </w:p>
        </w:tc>
      </w:tr>
      <w:tr w:rsidR="00E3673E" w:rsidTr="003802F4">
        <w:tc>
          <w:tcPr>
            <w:tcW w:w="2552" w:type="dxa"/>
          </w:tcPr>
          <w:p w:rsidR="00E3673E" w:rsidRPr="00FA5C1B" w:rsidRDefault="00E3673E" w:rsidP="003802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 обращаться</w:t>
            </w:r>
          </w:p>
        </w:tc>
        <w:tc>
          <w:tcPr>
            <w:tcW w:w="13183" w:type="dxa"/>
          </w:tcPr>
          <w:p w:rsidR="00E3673E" w:rsidRDefault="00E3673E" w:rsidP="003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50">
              <w:rPr>
                <w:rFonts w:ascii="Times New Roman" w:hAnsi="Times New Roman" w:cs="Times New Roman"/>
                <w:sz w:val="24"/>
                <w:szCs w:val="24"/>
              </w:rPr>
              <w:t>Центр поддержки экспорта (г Белгород, ул. Победы, 85, корп. 17 этаж 5, помещение 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750">
              <w:rPr>
                <w:rFonts w:ascii="Times New Roman" w:hAnsi="Times New Roman" w:cs="Times New Roman"/>
                <w:sz w:val="24"/>
                <w:szCs w:val="24"/>
              </w:rPr>
              <w:t>+7 (4722) 380-775</w:t>
            </w:r>
          </w:p>
        </w:tc>
      </w:tr>
    </w:tbl>
    <w:p w:rsidR="00E3673E" w:rsidRPr="006A4AB4" w:rsidRDefault="00E3673E" w:rsidP="00E367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73E" w:rsidRPr="006A4AB4" w:rsidRDefault="00E3673E" w:rsidP="006A4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3673E" w:rsidRPr="006A4AB4" w:rsidSect="00456CC0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97"/>
    <w:rsid w:val="000D5222"/>
    <w:rsid w:val="00194750"/>
    <w:rsid w:val="00210D6F"/>
    <w:rsid w:val="00212DE1"/>
    <w:rsid w:val="00213D83"/>
    <w:rsid w:val="002D4880"/>
    <w:rsid w:val="00366CBE"/>
    <w:rsid w:val="003D6E91"/>
    <w:rsid w:val="003E6C9E"/>
    <w:rsid w:val="00446DFC"/>
    <w:rsid w:val="00456CC0"/>
    <w:rsid w:val="00460FD2"/>
    <w:rsid w:val="00510197"/>
    <w:rsid w:val="005B452C"/>
    <w:rsid w:val="006A4AB4"/>
    <w:rsid w:val="006D4739"/>
    <w:rsid w:val="0074421A"/>
    <w:rsid w:val="00771773"/>
    <w:rsid w:val="007A3C8A"/>
    <w:rsid w:val="007A4900"/>
    <w:rsid w:val="00820C8D"/>
    <w:rsid w:val="008414B3"/>
    <w:rsid w:val="00886E11"/>
    <w:rsid w:val="008B2F25"/>
    <w:rsid w:val="008C0D83"/>
    <w:rsid w:val="008E4B3A"/>
    <w:rsid w:val="0092634A"/>
    <w:rsid w:val="00AA3C9C"/>
    <w:rsid w:val="00AF1F99"/>
    <w:rsid w:val="00B672E9"/>
    <w:rsid w:val="00B8017D"/>
    <w:rsid w:val="00C128B4"/>
    <w:rsid w:val="00C508E3"/>
    <w:rsid w:val="00C66CDD"/>
    <w:rsid w:val="00C72DEB"/>
    <w:rsid w:val="00C8583A"/>
    <w:rsid w:val="00CD57BF"/>
    <w:rsid w:val="00CE4F1B"/>
    <w:rsid w:val="00CF09AE"/>
    <w:rsid w:val="00D33076"/>
    <w:rsid w:val="00D42FDA"/>
    <w:rsid w:val="00D45C37"/>
    <w:rsid w:val="00DD7FCE"/>
    <w:rsid w:val="00E3673E"/>
    <w:rsid w:val="00E86CF7"/>
    <w:rsid w:val="00EC1509"/>
    <w:rsid w:val="00EF631B"/>
    <w:rsid w:val="00F77355"/>
    <w:rsid w:val="00F77F85"/>
    <w:rsid w:val="00F947AF"/>
    <w:rsid w:val="00FA4D41"/>
    <w:rsid w:val="00FA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4647E-2292-46A3-A5A2-C4A7B1A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19</Pages>
  <Words>5399</Words>
  <Characters>30777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2022-10-28T10:51:00Z</dcterms:created>
  <dcterms:modified xsi:type="dcterms:W3CDTF">2022-12-06T11:56:00Z</dcterms:modified>
</cp:coreProperties>
</file>