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5F" w:rsidRPr="0069565F" w:rsidRDefault="0069565F" w:rsidP="006956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82D"/>
          <w:kern w:val="36"/>
          <w:sz w:val="28"/>
          <w:szCs w:val="28"/>
          <w:u w:val="single"/>
          <w:lang w:eastAsia="ru-RU"/>
        </w:rPr>
      </w:pPr>
      <w:r w:rsidRPr="0069565F">
        <w:rPr>
          <w:rFonts w:ascii="Times New Roman" w:eastAsia="Times New Roman" w:hAnsi="Times New Roman" w:cs="Times New Roman"/>
          <w:b/>
          <w:bCs/>
          <w:color w:val="23282D"/>
          <w:kern w:val="36"/>
          <w:sz w:val="28"/>
          <w:szCs w:val="28"/>
          <w:u w:val="single"/>
          <w:lang w:eastAsia="ru-RU"/>
        </w:rPr>
        <w:t>Ответственность за нарушения требований охраны труда</w:t>
      </w:r>
    </w:p>
    <w:p w:rsidR="0069565F" w:rsidRPr="0069565F" w:rsidRDefault="0069565F" w:rsidP="006956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565F">
        <w:rPr>
          <w:rFonts w:ascii="Segoe UI" w:eastAsia="Times New Roman" w:hAnsi="Segoe UI" w:cs="Segoe UI"/>
          <w:color w:val="23282D"/>
          <w:sz w:val="21"/>
          <w:szCs w:val="21"/>
          <w:lang w:eastAsia="ru-RU"/>
        </w:rPr>
        <w:br/>
      </w:r>
    </w:p>
    <w:p w:rsidR="0069565F" w:rsidRDefault="0069565F" w:rsidP="006956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282D"/>
          <w:lang w:eastAsia="ru-RU"/>
        </w:rPr>
      </w:pPr>
      <w:r w:rsidRPr="0069565F">
        <w:rPr>
          <w:rFonts w:ascii="Times New Roman" w:eastAsia="Times New Roman" w:hAnsi="Times New Roman" w:cs="Times New Roman"/>
          <w:b/>
          <w:color w:val="23282D"/>
          <w:lang w:eastAsia="ru-RU"/>
        </w:rPr>
        <w:t>АДМИНИСТРАТИВНАЯ ОТВЕТСТВЕННОСТЬ ЗА НАРУШЕНИЕ ТРЕБОВАНИЙ ОХРАНЫ ТРУДА</w:t>
      </w:r>
    </w:p>
    <w:p w:rsidR="0069565F" w:rsidRPr="0069565F" w:rsidRDefault="0069565F" w:rsidP="006956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282D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4198"/>
        <w:gridCol w:w="4198"/>
      </w:tblGrid>
      <w:tr w:rsidR="0069565F" w:rsidRPr="0069565F" w:rsidTr="0069565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FF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Нарушение государственных нормативных требований охраны труда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содержащихся в федеральных законах и иных нормативных правовых актах РФ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1 статьи 5.27.1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РФ, за исключением случаев, предусмотренных частями 2-4 статьи 5.27.1 КоАП РФ,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влечёт предупреждение или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2 000 до 5 000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2 000 до 5 000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50 000 до 80 000 рублей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2 статьи 5.27.1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 xml:space="preserve">Нарушение работодателем установленного порядка проведения специальной оценки условий труда на рабочих местах или ее </w:t>
            </w:r>
            <w:proofErr w:type="spellStart"/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непроведение</w:t>
            </w:r>
            <w:proofErr w:type="spellEnd"/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влечёт предупреждение или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5 000 до 10 000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5 000 до 10 000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60 000 до 80 000 рублей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3 статьи 5.27.1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proofErr w:type="gramStart"/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влечёт наложение административного штрафа</w:t>
            </w:r>
            <w:proofErr w:type="gramEnd"/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15 000 до 25 000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15 000 до 25 000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 xml:space="preserve">В размере от 110 000 до 130 000 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lastRenderedPageBreak/>
              <w:t>рублей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lastRenderedPageBreak/>
              <w:t>Часть 4 статьи 5.27.1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Необеспечение работников средствами индивидуальной защиты (средствами индивидуальной защиты, отнесенными техническим регламентом Таможенного союза «О безопасности средств индивидуальной защиты» ко 2 классу в зависимости от степени риска причинения вреда работнику)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влечёт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20 000 до 30 000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20 000 до 30 000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130 000 до 150 000 рублей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5 статьи 5.27.1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Совершение административных правонарушений, предусмотренных частями 1-4 статьи 5.27.1 КоАП РФ, лицом, ранее подвергнутым административному наказанию за аналогичное административное правонарушение,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влечёт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30 000 до 40 000 рублей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 или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дисквалификацию на срок от 1 года до 3 лет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30 000 до 40 000 рублей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 или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100 000 до 200 000 рублей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 или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69565F" w:rsidRPr="0069565F" w:rsidTr="0069565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FF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 xml:space="preserve">Нарушение установленного </w:t>
            </w:r>
            <w:proofErr w:type="gramStart"/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порядка проведения специальной оценки условий труда</w:t>
            </w:r>
            <w:proofErr w:type="gramEnd"/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1 статьи 14.54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Нарушение организацией, проводившей специальную оценку условий труда, установленного порядка проведения специальной оценки условий труда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влечет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20 000 до 30 000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70 000 до 100 000 рублей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2 статьи 14.54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 xml:space="preserve">Совершение административного правонарушения, предусмотренного частью 1 статьи 14.54 КоАП РФ, </w:t>
            </w:r>
            <w:proofErr w:type="gramStart"/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лицом, ранее подвергнутым административному наказанию за аналогичное административное правонарушение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влечет</w:t>
            </w:r>
            <w:proofErr w:type="gramEnd"/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 xml:space="preserve">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 xml:space="preserve">На должностных лиц (эксперт организации, проводившей специальную оценку условий 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lastRenderedPageBreak/>
              <w:t>труда, совершивший при проведении специальной оценки условий труда административное правонарушение, предусмотренное статьей 14.54 КоАП РФ, несет административную ответственность как должностное лицо)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lastRenderedPageBreak/>
              <w:t>В размере от 40 000 до 50 000 рублей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 или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дисквалификацию на срок от 1 года до 3 лет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100 000 до 200 000 рублей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 или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69565F" w:rsidRPr="0069565F" w:rsidTr="0069565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FF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Сокрытие страхового случая</w:t>
            </w:r>
          </w:p>
        </w:tc>
      </w:tr>
      <w:tr w:rsidR="0069565F" w:rsidRPr="0069565F" w:rsidTr="0069565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Статья 15.34 КоАП РФ</w:t>
            </w:r>
          </w:p>
        </w:tc>
        <w:tc>
          <w:tcPr>
            <w:tcW w:w="7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влечет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граждан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300 до 500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500 до 1 000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5 000 до 10 000 рублей</w:t>
            </w:r>
          </w:p>
        </w:tc>
      </w:tr>
      <w:tr w:rsidR="0069565F" w:rsidRPr="0069565F" w:rsidTr="0069565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FF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proofErr w:type="gramStart"/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Невыполнение в срок законного предписания (постановления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представления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решения) органа (должностного лица)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осуществляющего государственный надзор (контроль)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муниципальный контроль</w:t>
            </w:r>
            <w:proofErr w:type="gramEnd"/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23 статьи 19.5 КоАП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влечёт наложение административного штрафа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должностных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30 000 до 50 000 рублей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 или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дисквалификацию на срок от 1 года до 3 лет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30 000 до 50 000 рублей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юридических лиц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В размере от 100 000 до 200 000 рублей</w:t>
            </w:r>
          </w:p>
        </w:tc>
      </w:tr>
    </w:tbl>
    <w:p w:rsidR="0069565F" w:rsidRPr="0069565F" w:rsidRDefault="0069565F" w:rsidP="006956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69565F">
        <w:rPr>
          <w:rFonts w:ascii="Times New Roman" w:eastAsia="Times New Roman" w:hAnsi="Times New Roman" w:cs="Times New Roman"/>
          <w:b/>
          <w:bCs/>
          <w:color w:val="23282D"/>
          <w:sz w:val="24"/>
          <w:szCs w:val="24"/>
          <w:lang w:eastAsia="ru-RU"/>
        </w:rPr>
        <w:t>УГОЛОВНАЯ ОТВЕТСТВЕННОСТЬ ЗА НАРУШЕНИЕ ТРЕБОВАНИЙ ОХРАНЫ ТРУДА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2469"/>
        <w:gridCol w:w="6113"/>
      </w:tblGrid>
      <w:tr w:rsidR="0069565F" w:rsidRPr="0069565F" w:rsidTr="0069565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FF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Нарушение требований охраны труда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1 статьи 143 Уголовного кодекса РФ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 xml:space="preserve">Нарушение требований охраны труда (государственных нормативных требований охраны труда, содержащихся в федеральных законах и иных нормативных правовых актах РФ, законах и иных нормативных правовых актах субъектов РФ), совершенное лицом, на которое 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lastRenderedPageBreak/>
              <w:t>возложены обязанности по их соблюдению, если это повлекло по неосторожности причинение тяжкого вреда здоровью человека,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может наказываться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: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Штрафом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В размере до 400 000 рублей или в размере заработной платы или иного дохода осужденного за период до 18 месяцев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Обязательными работами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от 180 до 240 часов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Исправительными работами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до 2 лет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Принудительными работами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до 1 года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Лишением свободы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до 1 года с лишением права занимать определенные должности или заниматься определенной деятельностью на срок до 1 года или без такового</w:t>
            </w:r>
          </w:p>
        </w:tc>
      </w:tr>
      <w:tr w:rsidR="0069565F" w:rsidRPr="0069565F" w:rsidTr="0069565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2 статьи 143 Уголовного кодекса РФ</w:t>
            </w: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Деяние, предусмотренное частью 1 статьи 143 Уголовного кодекса РФ, повлекшее по неосторожности смерть человека, </w:t>
            </w: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может наказываться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: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Принудительными работами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до 4 лет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Лишением свободы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до 4 лет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69565F" w:rsidRPr="0069565F" w:rsidTr="0069565F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Часть 3 статьи 143 Уголовного кодекса РФ</w:t>
            </w:r>
          </w:p>
        </w:tc>
        <w:tc>
          <w:tcPr>
            <w:tcW w:w="7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Деяние, предусмотренное частью 1 статьи 143 Уголовного кодекса РФ, повлекшее по неосторожности смерть двух или более лиц, может наказываться: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Принудительными работами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до 5 лет</w:t>
            </w:r>
          </w:p>
        </w:tc>
      </w:tr>
      <w:tr w:rsidR="0069565F" w:rsidRPr="0069565F" w:rsidTr="006956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Лишением свободы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На срок до 5 лет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</w:tbl>
    <w:p w:rsidR="0069565F" w:rsidRPr="0069565F" w:rsidRDefault="0069565F" w:rsidP="00973B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proofErr w:type="gramStart"/>
      <w:r w:rsidRPr="0069565F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Ответственность по статье 143 Уголовного кодекса РФ могут нести лица, на которых в силу их служебного положения или по специальному распоряжению непосредственно возложена обязанность обеспечивать соблюдение правил и норм охраны труда на определенном участке работ, а также руководители предприятий и организаций, их заместители, главные инженеры, главные специалисты предприятий, если они не приняли мер к устранению заведомо известного им нарушения правил</w:t>
      </w:r>
      <w:proofErr w:type="gramEnd"/>
      <w:r w:rsidRPr="0069565F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 xml:space="preserve"> охраны труда либо дали указания, противоречащие этим правилам, или, взяв на себя непосредственное руководство отдел</w:t>
      </w:r>
      <w:bookmarkStart w:id="0" w:name="_GoBack"/>
      <w:bookmarkEnd w:id="0"/>
      <w:r w:rsidRPr="0069565F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ьными видами работ, не обеспечили соблюдение тех же правил (пункт 3 постановления Пленума Верховного Суда СССР от 23.04.1991 г. № 1).</w:t>
      </w:r>
    </w:p>
    <w:p w:rsidR="0069565F" w:rsidRPr="0069565F" w:rsidRDefault="0069565F" w:rsidP="006956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82D"/>
          <w:sz w:val="28"/>
          <w:szCs w:val="28"/>
          <w:lang w:eastAsia="ru-RU"/>
        </w:rPr>
      </w:pPr>
      <w:r w:rsidRPr="0069565F">
        <w:rPr>
          <w:rFonts w:ascii="Times New Roman" w:eastAsia="Times New Roman" w:hAnsi="Times New Roman" w:cs="Times New Roman"/>
          <w:b/>
          <w:bCs/>
          <w:color w:val="23282D"/>
          <w:sz w:val="28"/>
          <w:szCs w:val="28"/>
          <w:lang w:eastAsia="ru-RU"/>
        </w:rPr>
        <w:t>ДИСЦИПЛИНАРНАЯ ОТВЕТСТВЕННОСТЬ ЗА НАРУШЕНИЕ ТРЕБОВАНИЙ ОХРАНЫ ТРУДА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793"/>
        <w:gridCol w:w="2794"/>
        <w:gridCol w:w="2811"/>
      </w:tblGrid>
      <w:tr w:rsidR="0069565F" w:rsidRPr="0069565F" w:rsidTr="0069565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FF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b/>
                <w:bCs/>
                <w:color w:val="23282D"/>
                <w:sz w:val="28"/>
                <w:szCs w:val="28"/>
                <w:lang w:eastAsia="ru-RU"/>
              </w:rPr>
              <w:t>Дисциплинарные взыскания</w:t>
            </w:r>
          </w:p>
        </w:tc>
      </w:tr>
      <w:tr w:rsidR="0069565F" w:rsidRPr="0069565F" w:rsidTr="0069565F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Статья 192 Трудового кодекса РФ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в том числе обязанностей в области охраны труда, работодатель имеет право применить следующие </w:t>
            </w: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lastRenderedPageBreak/>
              <w:t>дисциплинарные взыскания:</w:t>
            </w:r>
          </w:p>
        </w:tc>
      </w:tr>
      <w:tr w:rsidR="0069565F" w:rsidRPr="0069565F" w:rsidTr="0069565F">
        <w:trPr>
          <w:trHeight w:val="3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Замечание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Выговор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Увольнение по соответствующим основаниям</w:t>
            </w:r>
          </w:p>
        </w:tc>
      </w:tr>
      <w:tr w:rsidR="0069565F" w:rsidRPr="0069565F" w:rsidTr="00695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</w:p>
        </w:tc>
      </w:tr>
    </w:tbl>
    <w:p w:rsidR="0069565F" w:rsidRPr="0069565F" w:rsidRDefault="0069565F" w:rsidP="006956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82D"/>
          <w:sz w:val="28"/>
          <w:szCs w:val="28"/>
          <w:lang w:eastAsia="ru-RU"/>
        </w:rPr>
      </w:pPr>
      <w:r w:rsidRPr="0069565F">
        <w:rPr>
          <w:rFonts w:ascii="Times New Roman" w:eastAsia="Times New Roman" w:hAnsi="Times New Roman" w:cs="Times New Roman"/>
          <w:color w:val="23282D"/>
          <w:sz w:val="28"/>
          <w:szCs w:val="28"/>
          <w:lang w:eastAsia="ru-RU"/>
        </w:rPr>
        <w:t> </w:t>
      </w:r>
    </w:p>
    <w:p w:rsidR="0069565F" w:rsidRPr="0069565F" w:rsidRDefault="0069565F" w:rsidP="006956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82D"/>
          <w:sz w:val="28"/>
          <w:szCs w:val="28"/>
          <w:lang w:eastAsia="ru-RU"/>
        </w:rPr>
      </w:pPr>
      <w:r w:rsidRPr="0069565F">
        <w:rPr>
          <w:rFonts w:ascii="Times New Roman" w:eastAsia="Times New Roman" w:hAnsi="Times New Roman" w:cs="Times New Roman"/>
          <w:b/>
          <w:bCs/>
          <w:color w:val="23282D"/>
          <w:sz w:val="28"/>
          <w:szCs w:val="28"/>
          <w:lang w:eastAsia="ru-RU"/>
        </w:rPr>
        <w:t>МАТЕРИАЛЬНАЯ ОТВЕТСТВЕННОСТЬ ЗА НАРУШЕНИЕ ТРЕБОВАНИЙ ОХРАНЫ ТРУДА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8397"/>
      </w:tblGrid>
      <w:tr w:rsidR="0069565F" w:rsidRPr="0069565F" w:rsidTr="0069565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Статья 237 Трудового кодекса РФ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</w:t>
            </w:r>
          </w:p>
        </w:tc>
      </w:tr>
      <w:tr w:rsidR="0069565F" w:rsidRPr="0069565F" w:rsidTr="0069565F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Статья 1072 Гражданского кодекса РФ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65F" w:rsidRPr="0069565F" w:rsidRDefault="0069565F" w:rsidP="0069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</w:pPr>
            <w:r w:rsidRPr="0069565F">
              <w:rPr>
                <w:rFonts w:ascii="Times New Roman" w:eastAsia="Times New Roman" w:hAnsi="Times New Roman" w:cs="Times New Roman"/>
                <w:color w:val="23282D"/>
                <w:sz w:val="28"/>
                <w:szCs w:val="28"/>
                <w:lang w:eastAsia="ru-RU"/>
              </w:rPr>
              <w:t>В случае, когда страховое возмещение недостаточно для того, чтобы полностью возместить причиненный вред, работодатель возмещает разницу между страховым возмещением и фактическим размером ущерба</w:t>
            </w:r>
          </w:p>
        </w:tc>
      </w:tr>
    </w:tbl>
    <w:p w:rsidR="002E203D" w:rsidRPr="0069565F" w:rsidRDefault="002E203D" w:rsidP="0069565F">
      <w:pPr>
        <w:rPr>
          <w:rFonts w:ascii="Times New Roman" w:hAnsi="Times New Roman" w:cs="Times New Roman"/>
          <w:sz w:val="28"/>
          <w:szCs w:val="28"/>
        </w:rPr>
      </w:pPr>
    </w:p>
    <w:sectPr w:rsidR="002E203D" w:rsidRPr="0069565F" w:rsidSect="0069565F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D6"/>
    <w:rsid w:val="000726AD"/>
    <w:rsid w:val="000F1706"/>
    <w:rsid w:val="00102835"/>
    <w:rsid w:val="00106003"/>
    <w:rsid w:val="001B7F23"/>
    <w:rsid w:val="00204132"/>
    <w:rsid w:val="00224FD6"/>
    <w:rsid w:val="00294AEE"/>
    <w:rsid w:val="002E203D"/>
    <w:rsid w:val="00341D81"/>
    <w:rsid w:val="00351763"/>
    <w:rsid w:val="00401941"/>
    <w:rsid w:val="004674F6"/>
    <w:rsid w:val="004D112A"/>
    <w:rsid w:val="004D2A9C"/>
    <w:rsid w:val="0059330E"/>
    <w:rsid w:val="005A6C53"/>
    <w:rsid w:val="005B56B0"/>
    <w:rsid w:val="006724A9"/>
    <w:rsid w:val="0069565F"/>
    <w:rsid w:val="00756F07"/>
    <w:rsid w:val="007C6890"/>
    <w:rsid w:val="007E3C66"/>
    <w:rsid w:val="00801229"/>
    <w:rsid w:val="008E0346"/>
    <w:rsid w:val="00973BAE"/>
    <w:rsid w:val="00A12B49"/>
    <w:rsid w:val="00A22ED1"/>
    <w:rsid w:val="00A675CB"/>
    <w:rsid w:val="00B05ADC"/>
    <w:rsid w:val="00BC1F10"/>
    <w:rsid w:val="00C7019B"/>
    <w:rsid w:val="00C758B2"/>
    <w:rsid w:val="00D43C4D"/>
    <w:rsid w:val="00D828C1"/>
    <w:rsid w:val="00DD6C7A"/>
    <w:rsid w:val="00E16D64"/>
    <w:rsid w:val="00E63394"/>
    <w:rsid w:val="00E966CA"/>
    <w:rsid w:val="00EB0A26"/>
    <w:rsid w:val="00ED04C9"/>
    <w:rsid w:val="00EF0339"/>
    <w:rsid w:val="00FE7425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2023-05-03T11:09:00Z</cp:lastPrinted>
  <dcterms:created xsi:type="dcterms:W3CDTF">2023-05-03T11:02:00Z</dcterms:created>
  <dcterms:modified xsi:type="dcterms:W3CDTF">2023-05-25T07:33:00Z</dcterms:modified>
</cp:coreProperties>
</file>