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pBdr/>
        <w:bidi w:val="0"/>
        <w:spacing w:lineRule="auto" w:line="240" w:before="0" w:after="0"/>
        <w:ind w:left="0" w:right="0" w:firstLine="400"/>
        <w:contextualSpacing/>
        <w:jc w:val="center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Неформальная занятость</w:t>
      </w:r>
    </w:p>
    <w:p>
      <w:pPr>
        <w:pStyle w:val="1"/>
        <w:widowControl/>
        <w:pBdr/>
        <w:bidi w:val="0"/>
        <w:spacing w:lineRule="auto" w:line="240" w:before="0" w:after="0"/>
        <w:ind w:left="0" w:right="0" w:firstLine="400"/>
        <w:contextualSpacing/>
        <w:jc w:val="both"/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1"/>
        <w:widowControl/>
        <w:pBdr/>
        <w:bidi w:val="0"/>
        <w:spacing w:lineRule="auto" w:line="240" w:before="0" w:after="0"/>
        <w:ind w:left="0" w:right="0" w:firstLine="400"/>
        <w:contextualSpacing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Неформальная занятость неизбежно приводит к негативным последствиям, прежде всего, для работника. </w:t>
      </w:r>
      <w:r>
        <w:rPr>
          <w:rStyle w:val="Style13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42424"/>
          <w:spacing w:val="0"/>
          <w:sz w:val="28"/>
          <w:szCs w:val="28"/>
        </w:rPr>
        <w:t>Вот некоторые из них: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суммы серой зарплаты не будут участвовать в формировании накопительной пенсии;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возможность гражданина взять кредит будет ограничена его официальной заработной платой (либо банк потребует более высокий процент за «принятие во внимание» части зарплаты, полученной «в конверте»);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при начислении выплат социального характера они будут производиться только на основании белой зарплаты;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в любой момент работодатель по тем или иным причинам (например, в случае конфликта или отказа работника выполнять новые задачи и обязанности) может уволить работника, с которым не заключен трудовой договор, а работнику с заработной платой в конверте - снять «серую» зарплату и оставить ему только «белую» её часть, являющуюся зачастую меньшей частью;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больничные, пособия будут исчисляться только исходя из «белой» зарплаты, а работающие без трудовой книжки вообще лишены всех социальных гарантий;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в связи со скромной официальной («белой») зарплатой работнику могут отказать в получении визы;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работники с «серой» и «черной» зарплатой делаются почти бесправным в части социальных гарантий, а вот работодателю они упрощают решение кадровых проблем.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ab/>
        <w:t>Преимущества официального трудоустройства: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официальная заработная плата;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пенсионное обеспечение;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социальное страхование работников;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оплачиваемый больничный и отпуск;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-пособие по беременности и родам;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пособие по уходу за ребенком;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возможность взять кредит;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достойные условия труда;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- получение налоговых вычетов.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ab/>
        <w:t>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невозможно.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shd w:fill="FFFFFF" w:val="clear"/>
        </w:rPr>
        <w:t>В случае отказа работодателя от оформления трудовых отношений, наличия задолженности по оплате труда, выплаты заработной платы ниже минимального размера оплаты труда, а также иных нарушений трудового законодательства, можно обратиться в управление экономического развития администрации Яковлевского городского округа по телефону «горячей линии» 8(47244) 6-93-55.</w:t>
      </w:r>
    </w:p>
    <w:p>
      <w:pPr>
        <w:pStyle w:val="Style15"/>
        <w:bidi w:val="0"/>
        <w:spacing w:lineRule="auto" w:line="240" w:before="0" w:after="0"/>
        <w:contextualSpacing/>
        <w:jc w:val="both"/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696969"/>
          <w:spacing w:val="0"/>
          <w:sz w:val="28"/>
          <w:szCs w:val="28"/>
        </w:rPr>
      </w:pPr>
      <w:r>
        <w:rPr/>
        <w:br/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400"/>
        <w:contextualSpacing/>
        <w:jc w:val="both"/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696969"/>
          <w:spacing w:val="0"/>
          <w:sz w:val="28"/>
          <w:szCs w:val="28"/>
        </w:rPr>
      </w:pPr>
      <w:r>
        <w:rPr/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400"/>
        <w:contextualSpacing/>
        <w:jc w:val="both"/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696969"/>
          <w:spacing w:val="0"/>
          <w:sz w:val="28"/>
          <w:szCs w:val="28"/>
        </w:rPr>
      </w:pPr>
      <w:r>
        <w:rPr/>
      </w:r>
    </w:p>
    <w:sectPr>
      <w:type w:val="nextPage"/>
      <w:pgSz w:w="11906" w:h="16838"/>
      <w:pgMar w:left="1134" w:right="677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Droid Sans Fallback" w:cs="Droid Sans Devanagari"/>
      <w:b/>
      <w:bCs/>
      <w:sz w:val="48"/>
      <w:szCs w:val="48"/>
    </w:rPr>
  </w:style>
  <w:style w:type="character" w:styleId="Style13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LibreOffice/7.5.9.2$Linux_X86_64 LibreOffice_project/50$Build-2</Application>
  <AppVersion>15.0000</AppVersion>
  <Pages>1</Pages>
  <Words>281</Words>
  <Characters>1858</Characters>
  <CharactersWithSpaces>2122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2024-03-21T13:13:16Z</dcterms:created>
  <dc:creator/>
  <dc:description/>
  <dc:language>ru-RU</dc:language>
  <cp:lastModifiedBy/>
  <dcterms:modified xsi:type="dcterms:W3CDTF">2024-03-21T14:33:47Z</dcterms:modified>
  <cp:revision>2</cp:revision>
  <dc:subject/>
  <dc:title/>
</cp:coreProperties>
</file>