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9" w:rsidRPr="00356D81" w:rsidRDefault="00724DC9" w:rsidP="00724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81">
        <w:rPr>
          <w:rFonts w:ascii="Times New Roman" w:hAnsi="Times New Roman" w:cs="Times New Roman"/>
          <w:b/>
          <w:sz w:val="24"/>
          <w:szCs w:val="24"/>
        </w:rPr>
        <w:t>Памятка о негативных последствиях теневой занятости</w:t>
      </w:r>
    </w:p>
    <w:p w:rsidR="00724DC9" w:rsidRPr="00724DC9" w:rsidRDefault="00724DC9" w:rsidP="00142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Теневая занятость -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</w:t>
      </w:r>
      <w:bookmarkStart w:id="0" w:name="_GoBack"/>
      <w:bookmarkEnd w:id="0"/>
      <w:r w:rsidRPr="00724DC9">
        <w:rPr>
          <w:rFonts w:ascii="Times New Roman" w:hAnsi="Times New Roman" w:cs="Times New Roman"/>
          <w:sz w:val="24"/>
          <w:szCs w:val="24"/>
        </w:rPr>
        <w:t>принимательской деятельности без официальной регистрации, предусмотренной законодательством Российской Федерации.</w:t>
      </w:r>
    </w:p>
    <w:p w:rsidR="00724DC9" w:rsidRPr="00724DC9" w:rsidRDefault="00724DC9" w:rsidP="00142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При использовании официального трудоустройства работодатель имеет право: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договоры с работниками в порядке и на условиях, которые установлены Трудовым Кодексом </w:t>
      </w:r>
      <w:r w:rsidR="00604AAC">
        <w:rPr>
          <w:rFonts w:ascii="Times New Roman" w:hAnsi="Times New Roman" w:cs="Times New Roman"/>
          <w:sz w:val="24"/>
          <w:szCs w:val="24"/>
        </w:rPr>
        <w:t>РФ</w:t>
      </w:r>
      <w:r w:rsidRPr="00724DC9">
        <w:rPr>
          <w:rFonts w:ascii="Times New Roman" w:hAnsi="Times New Roman" w:cs="Times New Roman"/>
          <w:sz w:val="24"/>
          <w:szCs w:val="24"/>
        </w:rPr>
        <w:t xml:space="preserve"> (ТК РФ);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распорядка, требований охраны труда;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ТК РФ;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реализовывать права, предоставленные ему законодательством о специальной оценке условий труда.</w:t>
      </w:r>
    </w:p>
    <w:p w:rsidR="00724DC9" w:rsidRPr="00724DC9" w:rsidRDefault="00724DC9" w:rsidP="00142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1422EE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положительными моментами </w:t>
      </w:r>
      <w:r w:rsidRPr="00724DC9">
        <w:rPr>
          <w:rFonts w:ascii="Times New Roman" w:hAnsi="Times New Roman" w:cs="Times New Roman"/>
          <w:sz w:val="24"/>
          <w:szCs w:val="24"/>
        </w:rPr>
        <w:t>официального трудоустройства работников являются: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работники качественно и своевременно выполняют трудовые обязанности;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повышается вероятность взять на работу квалифицированных специалистов;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авторитет бизнеса, привлекательный имидж работодателя;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4DC9">
        <w:rPr>
          <w:rFonts w:ascii="Times New Roman" w:hAnsi="Times New Roman" w:cs="Times New Roman"/>
          <w:sz w:val="24"/>
          <w:szCs w:val="24"/>
        </w:rPr>
        <w:t>конкурентоспособность на рынке труда;</w:t>
      </w:r>
    </w:p>
    <w:p w:rsidR="00724DC9" w:rsidRPr="00724DC9" w:rsidRDefault="00FA3E1B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заключение договоров о материальной ответственности за сохранность вверенного сотруднику имущества, что позволяет привлечь виновных работников к материальной ответственности.</w:t>
      </w:r>
    </w:p>
    <w:p w:rsidR="00724DC9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Трудовые отношения по устной договоренности о размере заработной платы приводят к ряду негативных последствий: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способствуют массовому несоблюдению трудовых и пенсионных прав работников;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используя механизмы «теневой» занятости, руководство организаций лишает своих работников заслуженного пенсионного обеспечения при достижении пенсионного возраста;</w:t>
      </w:r>
    </w:p>
    <w:p w:rsidR="001422EE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работодатель лишает работников возможности оплаты отпусков, больничных листов, пособия по безработице, пособий по беременности и родам, по уходу за ребенком, выходного пособия при увольнении по сокращению численности или штата;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lastRenderedPageBreak/>
        <w:t>• «теневая» зарплата ограничивает права работников на получение кредитов, поскольку размер кредитов банков зависит от размера официальной зарплаты работника.</w:t>
      </w:r>
    </w:p>
    <w:p w:rsidR="00724DC9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В случае выявления факта неофициального трудоустройства, работодатель несет: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- статьи 5.27 и 14.1 Кодекса </w:t>
      </w:r>
      <w:r w:rsidR="00FE428B">
        <w:rPr>
          <w:rFonts w:ascii="Times New Roman" w:hAnsi="Times New Roman" w:cs="Times New Roman"/>
          <w:sz w:val="24"/>
          <w:szCs w:val="24"/>
        </w:rPr>
        <w:t>РФ</w:t>
      </w:r>
      <w:r w:rsidR="00724DC9" w:rsidRPr="00724DC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 xml:space="preserve">налоговую ответственность - статья 123 Налогового Кодекса </w:t>
      </w:r>
      <w:r w:rsidR="00FE428B">
        <w:rPr>
          <w:rFonts w:ascii="Times New Roman" w:hAnsi="Times New Roman" w:cs="Times New Roman"/>
          <w:sz w:val="24"/>
          <w:szCs w:val="24"/>
        </w:rPr>
        <w:t>РФ</w:t>
      </w:r>
      <w:r w:rsidR="00724DC9" w:rsidRPr="00724DC9">
        <w:rPr>
          <w:rFonts w:ascii="Times New Roman" w:hAnsi="Times New Roman" w:cs="Times New Roman"/>
          <w:sz w:val="24"/>
          <w:szCs w:val="24"/>
        </w:rPr>
        <w:t>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24DC9" w:rsidRPr="00724DC9">
        <w:rPr>
          <w:rFonts w:ascii="Times New Roman" w:hAnsi="Times New Roman" w:cs="Times New Roman"/>
          <w:sz w:val="24"/>
          <w:szCs w:val="24"/>
        </w:rPr>
        <w:t xml:space="preserve"> уголовную ответственность - статьи 171 и 199.1 Уголовного Кодекса </w:t>
      </w:r>
      <w:r w:rsidR="00FE428B">
        <w:rPr>
          <w:rFonts w:ascii="Times New Roman" w:hAnsi="Times New Roman" w:cs="Times New Roman"/>
          <w:sz w:val="24"/>
          <w:szCs w:val="24"/>
        </w:rPr>
        <w:t>РФ</w:t>
      </w:r>
      <w:r w:rsidR="00724DC9" w:rsidRPr="00724DC9">
        <w:rPr>
          <w:rFonts w:ascii="Times New Roman" w:hAnsi="Times New Roman" w:cs="Times New Roman"/>
          <w:sz w:val="24"/>
          <w:szCs w:val="24"/>
        </w:rPr>
        <w:t>.</w:t>
      </w:r>
    </w:p>
    <w:p w:rsidR="00724DC9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УК РФ в качестве наказания предусмотрены не только наложение штрафа, но и арест, принудительные работы либо лишение свободы с лишением права занимать определенные должности или заниматься определенной деятельностью.</w:t>
      </w:r>
    </w:p>
    <w:p w:rsidR="00724DC9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Трудовые отношения по устной договоренности о размере заработной платы без документального оформления приводят к ряду негативных последствий для РАБОТНИКОВ: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способствуют массовому несоблюдению трудовых и пенсионных прав работников;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от оформления трудовых отношений зависят социальные гарантии граждан: возможность получить пенсионное и социальное обеспечение, а также предусмотренные законодательством социальные и имущественные налоговые вычеты;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соглашаясь с такой формой расчетов, граждане лишают себя возможности оплаты: отпусков, больничных листов, пособия по безработице, пособий по беременности и родам и уходу за ребенком, выходного пособия при увольнении по сокращению численности или штата, поскольку при начислении этих выплат также учитывается официальная заработная плата;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«теневая» зарплата ограничивает права работников при возникновении потребности воспользоваться ипотечным или потребительским кредитами, поскольку одобрение получения кредита зависит от размера официальной зарплаты работника.</w:t>
      </w:r>
    </w:p>
    <w:p w:rsidR="00724DC9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К рискам теневой занятости населения можно также отнести: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выполнение не предусмотренных договором обязанностей;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не соответствие условий труда нормам трудового законодательства;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увольнение (прекращение работы) без объяснения причин;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минимальный размер пособия по безработице;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невозможность доказать стаж и опыт предыдущей работы при попытках трудоустройства к другому работодателю и для целей пенсионного обеспечения.</w:t>
      </w:r>
    </w:p>
    <w:p w:rsidR="00724DC9" w:rsidRPr="00724DC9" w:rsidRDefault="00724DC9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Преимуществами официального трудоустройства являются: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официальная заработная плата, получаемая своевременно и в полном объеме;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получение гарантированных выплат;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социальное страхование работников в соответствии с федеральными законами;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оплачиваемый больничный лист и отпуск;</w:t>
      </w:r>
    </w:p>
    <w:p w:rsidR="001422EE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24DC9" w:rsidRPr="00724DC9">
        <w:rPr>
          <w:rFonts w:ascii="Times New Roman" w:hAnsi="Times New Roman" w:cs="Times New Roman"/>
          <w:sz w:val="24"/>
          <w:szCs w:val="24"/>
        </w:rPr>
        <w:t xml:space="preserve"> возможность получения пособий по беременности и родам, по уходу за ребенком до 1,5 лет;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 xml:space="preserve">стаж и отчисления от зарплаты работника в пенсионный фонд, учитываются для </w:t>
      </w:r>
      <w:proofErr w:type="gramStart"/>
      <w:r w:rsidR="00724DC9" w:rsidRPr="00724DC9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="00724DC9" w:rsidRPr="00724DC9">
        <w:rPr>
          <w:rFonts w:ascii="Times New Roman" w:hAnsi="Times New Roman" w:cs="Times New Roman"/>
          <w:sz w:val="24"/>
          <w:szCs w:val="24"/>
        </w:rPr>
        <w:t xml:space="preserve"> которые необходимы для получения достойной пенсии при достижении пенсионного возраста;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выполнение установленных требований в сфере охраны труда;</w:t>
      </w:r>
    </w:p>
    <w:p w:rsidR="00724DC9" w:rsidRPr="00724DC9" w:rsidRDefault="001422EE" w:rsidP="00142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24DC9" w:rsidRPr="00724DC9">
        <w:rPr>
          <w:rFonts w:ascii="Times New Roman" w:hAnsi="Times New Roman" w:cs="Times New Roman"/>
          <w:sz w:val="24"/>
          <w:szCs w:val="24"/>
        </w:rPr>
        <w:t>возможность получения налоговых вычетов по налогу на доходы физических лиц.</w:t>
      </w:r>
    </w:p>
    <w:p w:rsidR="00724DC9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>Каждый человек должен понимать, что за свое благополучие, заработную плату именно он несет ответственность. И никакой работодатель не может заставить его получать «зарплату в конвертах». Необходимо соизмерять эти риски и не соглашаться на невыгодные условия труда.</w:t>
      </w:r>
    </w:p>
    <w:p w:rsidR="00991E7E" w:rsidRPr="00724DC9" w:rsidRDefault="00724DC9" w:rsidP="00FE42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C9">
        <w:rPr>
          <w:rFonts w:ascii="Times New Roman" w:hAnsi="Times New Roman" w:cs="Times New Roman"/>
          <w:sz w:val="24"/>
          <w:szCs w:val="24"/>
        </w:rPr>
        <w:t xml:space="preserve">В </w:t>
      </w:r>
      <w:r w:rsidR="00FE42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E428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FE42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4DC9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AB77C1">
        <w:rPr>
          <w:rFonts w:ascii="Times New Roman" w:hAnsi="Times New Roman" w:cs="Times New Roman"/>
          <w:b/>
          <w:sz w:val="24"/>
          <w:szCs w:val="24"/>
        </w:rPr>
        <w:t>«горячая линия по вопросам «неформальной занятости населения» 8(4</w:t>
      </w:r>
      <w:r w:rsidR="00FE428B" w:rsidRPr="00AB77C1">
        <w:rPr>
          <w:rFonts w:ascii="Times New Roman" w:hAnsi="Times New Roman" w:cs="Times New Roman"/>
          <w:b/>
          <w:sz w:val="24"/>
          <w:szCs w:val="24"/>
        </w:rPr>
        <w:t>7244</w:t>
      </w:r>
      <w:r w:rsidRPr="00AB77C1">
        <w:rPr>
          <w:rFonts w:ascii="Times New Roman" w:hAnsi="Times New Roman" w:cs="Times New Roman"/>
          <w:b/>
          <w:sz w:val="24"/>
          <w:szCs w:val="24"/>
        </w:rPr>
        <w:t>)</w:t>
      </w:r>
      <w:r w:rsidR="00FE428B" w:rsidRPr="00AB77C1">
        <w:rPr>
          <w:rFonts w:ascii="Times New Roman" w:hAnsi="Times New Roman" w:cs="Times New Roman"/>
          <w:b/>
          <w:sz w:val="24"/>
          <w:szCs w:val="24"/>
        </w:rPr>
        <w:t xml:space="preserve"> 6-93-55,</w:t>
      </w:r>
      <w:r w:rsidRPr="00724DC9">
        <w:rPr>
          <w:rFonts w:ascii="Times New Roman" w:hAnsi="Times New Roman" w:cs="Times New Roman"/>
          <w:sz w:val="24"/>
          <w:szCs w:val="24"/>
        </w:rPr>
        <w:t xml:space="preserve"> по которой можно сообщать о фактах неформальной занятости и (или) выплаты «серой» заработной платы организациями и индивидуальными предпринимателями. Желающим позвонить гарантируют полную анонимность.</w:t>
      </w:r>
    </w:p>
    <w:sectPr w:rsidR="00991E7E" w:rsidRPr="00724DC9" w:rsidSect="003E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01"/>
    <w:rsid w:val="001159F3"/>
    <w:rsid w:val="001422EE"/>
    <w:rsid w:val="00176403"/>
    <w:rsid w:val="003237C8"/>
    <w:rsid w:val="003503C7"/>
    <w:rsid w:val="00356D81"/>
    <w:rsid w:val="003E566B"/>
    <w:rsid w:val="003E68D5"/>
    <w:rsid w:val="00414E1A"/>
    <w:rsid w:val="00431CC5"/>
    <w:rsid w:val="004D6B01"/>
    <w:rsid w:val="0051158C"/>
    <w:rsid w:val="00517791"/>
    <w:rsid w:val="00543961"/>
    <w:rsid w:val="005B1D94"/>
    <w:rsid w:val="00604AAC"/>
    <w:rsid w:val="00724DC9"/>
    <w:rsid w:val="00747828"/>
    <w:rsid w:val="008016DA"/>
    <w:rsid w:val="00810DC6"/>
    <w:rsid w:val="008364E5"/>
    <w:rsid w:val="00881C39"/>
    <w:rsid w:val="008B1442"/>
    <w:rsid w:val="00922B9F"/>
    <w:rsid w:val="00925BBD"/>
    <w:rsid w:val="00946B60"/>
    <w:rsid w:val="00972173"/>
    <w:rsid w:val="00991E7E"/>
    <w:rsid w:val="009F7A96"/>
    <w:rsid w:val="00AB77C1"/>
    <w:rsid w:val="00BE79D6"/>
    <w:rsid w:val="00C131BE"/>
    <w:rsid w:val="00C47C78"/>
    <w:rsid w:val="00C618EB"/>
    <w:rsid w:val="00C737F9"/>
    <w:rsid w:val="00D20C2C"/>
    <w:rsid w:val="00FA3E1B"/>
    <w:rsid w:val="00FA6F60"/>
    <w:rsid w:val="00FB0F28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45kab</dc:creator>
  <cp:keywords/>
  <dc:description/>
  <cp:lastModifiedBy>user</cp:lastModifiedBy>
  <cp:revision>5</cp:revision>
  <cp:lastPrinted>2022-07-04T11:23:00Z</cp:lastPrinted>
  <dcterms:created xsi:type="dcterms:W3CDTF">2022-07-04T10:49:00Z</dcterms:created>
  <dcterms:modified xsi:type="dcterms:W3CDTF">2022-12-09T06:46:00Z</dcterms:modified>
</cp:coreProperties>
</file>