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870" w:rsidRDefault="00C65870">
      <w:pPr>
        <w:pStyle w:val="ConsPlusNormal"/>
        <w:jc w:val="right"/>
      </w:pPr>
    </w:p>
    <w:p w:rsidR="00C65870" w:rsidRDefault="00C65870">
      <w:pPr>
        <w:pStyle w:val="ConsPlusNormal"/>
        <w:jc w:val="right"/>
        <w:outlineLvl w:val="0"/>
      </w:pPr>
      <w:r>
        <w:t>Приложение 1</w:t>
      </w:r>
    </w:p>
    <w:p w:rsidR="00C65870" w:rsidRDefault="00C65870">
      <w:pPr>
        <w:pStyle w:val="ConsPlusNormal"/>
        <w:jc w:val="right"/>
      </w:pPr>
      <w:r>
        <w:t>к решению</w:t>
      </w:r>
    </w:p>
    <w:p w:rsidR="00C65870" w:rsidRDefault="00C65870">
      <w:pPr>
        <w:pStyle w:val="ConsPlusNormal"/>
        <w:jc w:val="right"/>
      </w:pPr>
      <w:r>
        <w:t>Совета депутатов</w:t>
      </w:r>
    </w:p>
    <w:p w:rsidR="00C65870" w:rsidRDefault="00C65870">
      <w:pPr>
        <w:pStyle w:val="ConsPlusNormal"/>
        <w:jc w:val="right"/>
      </w:pPr>
      <w:r>
        <w:t>Яковлевского городского округа</w:t>
      </w:r>
    </w:p>
    <w:p w:rsidR="00C65870" w:rsidRDefault="00C65870">
      <w:pPr>
        <w:pStyle w:val="ConsPlusNormal"/>
        <w:jc w:val="right"/>
      </w:pPr>
      <w:r>
        <w:t>от 29 июня 2021 года N 3</w:t>
      </w: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Title"/>
        <w:jc w:val="center"/>
      </w:pPr>
      <w:bookmarkStart w:id="0" w:name="P34"/>
      <w:bookmarkEnd w:id="0"/>
      <w:r>
        <w:t>ПОРЯДОК</w:t>
      </w:r>
    </w:p>
    <w:p w:rsidR="00C65870" w:rsidRDefault="00C65870">
      <w:pPr>
        <w:pStyle w:val="ConsPlusTitle"/>
        <w:jc w:val="center"/>
      </w:pPr>
      <w:r>
        <w:t>ЛИЧНОГО ПРИЕМА ГРАЖДАН ДЕПУТАТАМИ</w:t>
      </w:r>
    </w:p>
    <w:p w:rsidR="00C65870" w:rsidRDefault="00C65870">
      <w:pPr>
        <w:pStyle w:val="ConsPlusTitle"/>
        <w:jc w:val="center"/>
      </w:pPr>
      <w:r>
        <w:t>СОВЕТА ДЕПУТАТОВ ЯКОВЛЕВСКОГО ГОРОДСКОГО ОКРУГА</w:t>
      </w: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ind w:firstLine="540"/>
        <w:jc w:val="both"/>
      </w:pPr>
      <w:r>
        <w:t xml:space="preserve">1. Настоящий Порядок разработан 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Федерации", </w:t>
      </w:r>
      <w:hyperlink r:id="rId6">
        <w:r>
          <w:rPr>
            <w:color w:val="0000FF"/>
          </w:rPr>
          <w:t>Уставом</w:t>
        </w:r>
      </w:hyperlink>
      <w:r>
        <w:t xml:space="preserve"> Яковлевского городского округа и Регламентом Совета депутатов Яковлевского городского округа.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2. Органы местного самоуправления определяют специально отведенные места для проведения встреч депутатов Совета депутатов Яковлевского городского округа с избирателями, а также определяют перечень помещений, предоставляемых органами местного самоуправления для проведения встреч депутатов Совета депутатов Яковлевского городского округа с избирателями, и порядок их предоставления.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3. Встречи депутата Совета депутатов Яковлевского городского округа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4. Депутат обязан вести прием не реже одного раза в месяц. В выходные и праздничные дни прием не осуществляется.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5. Продолжительность осуществления депутатом приема не может составлять менее 1 часа.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6. Депутат ведет прием лично по графику приема, утвержденному решением Совета депутатов Яковлевского городского округа.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7. График приема граждан депутатами Совета депутатов Яковлевского городского округа в наглядной форме размещается в местах проведения приема граждан депутатами, а также размещается на официальном сайте органов местного самоуправления Яковлевского городского округа либо в иных средствах массовой информации.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8. График приема содержит следующие сведения: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1) фамилия, имя, отчество депутата;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2) номер избирательного округа, по которому избран депутат, с указанием адресов, входящих в избирательный округ;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3) даты (дни), время (начало и окончание) и место проведения приема депутатов.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9. Прием граждан ведется в порядке очередности. Допускается осуществление приема граждан по предварительной записи.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10. Обращение граждан о записи на личный прием осуществляется посредством: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- направления на электронный почтовый адрес Совета депутатов Яковлевского городского округа yakovsovet@mail.ru;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lastRenderedPageBreak/>
        <w:t>- телефонной связи, по номерам телефонов: 8 (47244) 6-93-51, 6-93-52;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- личного посещения Совета депутатов Яковлевского городского округа.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При записи на прием гражданами предоставляется следующая информация: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- фамилия, имя, отчество лица, обратившегося к депутату в целях личного приема;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- суть обращения к депутату;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- контактные данные гражданина.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11. Граждане, имеющие льготы и преимущества, установленные законодательством Российской Федерации, принимаются вне очереди.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12. Интересы гражданина могут представлять иные лица, уполномоченные им в порядке, установленном нормативными правовыми актами Российской Федерации.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13. При личном приеме гражданин предъявляет документ, удостоверяющий его личность, и документ, подтверждающий полномочия представителя гражданина (в случае представления интересов гражданина иными лицами).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 xml:space="preserve">14. Содержание устного обращения заносится в </w:t>
      </w:r>
      <w:hyperlink w:anchor="P88">
        <w:r>
          <w:rPr>
            <w:color w:val="0000FF"/>
          </w:rPr>
          <w:t>карточку</w:t>
        </w:r>
      </w:hyperlink>
      <w:r>
        <w:t xml:space="preserve"> личного приема гражданина (приложение 1).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15. Основными сведениями об осуществлении приема, подлежащими обязательному учету, являются: дата приема; фамилия, имя, отчество посетителя; его адрес; краткое содержание устного обращения; фамилия, имя, отчество лица, осуществившего прием; сведения о результатах приема.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16. В карточке личного приема гражданина предусмотрена графа "Иная информация" для внесения, при необходимости, дополнительных сведений, имеющих принципиальное значение.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17. Сведения о кратком содержании обращения и результатах приема, внесенные в карточку личного приема гражданина, должны быть конкретными и носить информативный характер.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18. Карточки личного приема граждан учитываются в хронологическом порядке (сквозная нумерация). Картотека ведется в соответствии с правилами делопроизводства. Допускается хранение карточек в картотеке в алфавитном порядке (по первой букве фамилии посетителей).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 xml:space="preserve">19.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вопросов в порядке, предусмотренном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 мая 2006 года N 59-ФЗ "О порядке рассмотрения обращений граждан Российской Федерации".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20. Если разрешение вопроса, с которым обратился посетитель, не входит в компетенцию депутатов Яковлевского городского округа, ему разъясняется, куда и в каком порядке следует обратиться.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21. Если разрешение вопроса, с которым обратился посетитель, не входит в компетенцию Совета депутатов Яковлевского городского округа, ему разъясняется, куда и в каком порядке следует обратиться.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 xml:space="preserve">22. Лицо, осуществляющее прием, в пределах своей компетенции, руководствуясь </w:t>
      </w:r>
      <w:hyperlink r:id="rId8">
        <w:r>
          <w:rPr>
            <w:color w:val="0000FF"/>
          </w:rPr>
          <w:t>Конституцией</w:t>
        </w:r>
      </w:hyperlink>
      <w:r>
        <w:t xml:space="preserve"> Российской Федерации, законодательными и иными нормативными правовыми актами Российской Федерации, нормативными правовыми актами Белгородской области и органов </w:t>
      </w:r>
      <w:r>
        <w:lastRenderedPageBreak/>
        <w:t>местного самоуправления Яковлевского городского округа, вправе принять одно из следующих решений: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а) удовлетворить просьбу, сообщив посетителю порядок и срок исполнения принятого решения;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б) отказать в удовлетворении просьбы, разъяснив мотивы отказа и порядок обжалования принятого решения;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в) принять письменное обращение, если поставленные посетителем вопросы требуют дополнительного изучения или проверки, разъяснив ему причины, по которым просьба не может быть разрешена в процессе приема, порядок и срок ее рассмотрения. Если посетитель по каким-либо причинам не может самостоятельно в письменной форме изложить суть своего обращения, оказать ему в этом необходимую помощь.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23. Письменное обращение рассматривается в течение 30 календарных дней.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24. После проведенного приема депутат Совета депутатов Яковлевского городского округа передает заполненные карточки личного приема граждан в аппарат Совета депутатов Яковлевского городского округа для регистрации и хранения.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 xml:space="preserve">25. Регистрируются карточки в </w:t>
      </w:r>
      <w:hyperlink w:anchor="P132">
        <w:r>
          <w:rPr>
            <w:color w:val="0000FF"/>
          </w:rPr>
          <w:t>журнале</w:t>
        </w:r>
      </w:hyperlink>
      <w:r>
        <w:t xml:space="preserve"> личного приема граждан депутатами Совета депутатов Яковлевского городского округа (приложение 2).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26. Карточки личного приема граждан подлежат хранению на протяжении всего срока полномочий Совета депутатов Яковлевского городского округа.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 xml:space="preserve">27. Депутат ежегодно не позднее 1 мая года, следующего за отчетным, представляет в Совет депутатов Яковлевского городского округа отчет о работе с обращениями граждан </w:t>
      </w:r>
      <w:hyperlink w:anchor="P202">
        <w:r>
          <w:rPr>
            <w:color w:val="0000FF"/>
          </w:rPr>
          <w:t>(приложение 3)</w:t>
        </w:r>
      </w:hyperlink>
      <w:r>
        <w:t>, организаций независимо от организационно-правовой формы, общественных объединений, органов государственной власти, органов местного самоуправления,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вопроса), иные сведения по усмотрению депутата.</w:t>
      </w: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right"/>
        <w:outlineLvl w:val="1"/>
      </w:pPr>
      <w:r>
        <w:t>Приложение 1</w:t>
      </w:r>
    </w:p>
    <w:p w:rsidR="00C65870" w:rsidRDefault="00C65870">
      <w:pPr>
        <w:pStyle w:val="ConsPlusNormal"/>
        <w:jc w:val="right"/>
      </w:pPr>
      <w:r>
        <w:t>к Порядку личного приема граждан</w:t>
      </w:r>
    </w:p>
    <w:p w:rsidR="00C65870" w:rsidRDefault="00C65870">
      <w:pPr>
        <w:pStyle w:val="ConsPlusNormal"/>
        <w:jc w:val="right"/>
      </w:pPr>
      <w:r>
        <w:t>депутатами Совета депутатов</w:t>
      </w:r>
    </w:p>
    <w:p w:rsidR="00C65870" w:rsidRDefault="00C65870">
      <w:pPr>
        <w:pStyle w:val="ConsPlusNormal"/>
        <w:jc w:val="right"/>
      </w:pPr>
      <w:r>
        <w:t>Яковлевского городского округа</w:t>
      </w:r>
    </w:p>
    <w:p w:rsidR="00C65870" w:rsidRDefault="00C658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7"/>
        <w:gridCol w:w="840"/>
        <w:gridCol w:w="1874"/>
        <w:gridCol w:w="2610"/>
      </w:tblGrid>
      <w:tr w:rsidR="00C6587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870" w:rsidRDefault="00C65870">
            <w:pPr>
              <w:pStyle w:val="ConsPlusNormal"/>
              <w:jc w:val="center"/>
            </w:pPr>
            <w:bookmarkStart w:id="1" w:name="P88"/>
            <w:bookmarkEnd w:id="1"/>
            <w:r>
              <w:t>Учетная карточка приема граждан</w:t>
            </w:r>
          </w:p>
        </w:tc>
      </w:tr>
      <w:tr w:rsidR="00C65870">
        <w:tc>
          <w:tcPr>
            <w:tcW w:w="45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870" w:rsidRDefault="00C65870">
            <w:pPr>
              <w:pStyle w:val="ConsPlusNormal"/>
            </w:pPr>
            <w:r>
              <w:t>N</w:t>
            </w:r>
          </w:p>
        </w:tc>
        <w:tc>
          <w:tcPr>
            <w:tcW w:w="4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870" w:rsidRDefault="00C65870">
            <w:pPr>
              <w:pStyle w:val="ConsPlusNormal"/>
              <w:jc w:val="right"/>
            </w:pPr>
            <w:r>
              <w:t>Дата приема: "__" ___________ 20__</w:t>
            </w:r>
          </w:p>
        </w:tc>
      </w:tr>
      <w:tr w:rsidR="00C6587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870" w:rsidRDefault="00C65870">
            <w:pPr>
              <w:pStyle w:val="ConsPlusNormal"/>
              <w:ind w:firstLine="283"/>
              <w:jc w:val="both"/>
            </w:pPr>
            <w:r>
              <w:t>Вел(а) прием (ФИО/должность): ___________________________________________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ФИО заявителя: _________________________________________________________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Адрес: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Дата рождения "__" _______ _______ г. Контактный телефон: ___________________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Социальное положение: __________ Место работы ___________________________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Льготная категория: __________ Обращался ли ранее (да/нет, кол-во раз): _______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Краткое содержание беседы: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Статус (вопрос решен положительно, дана консультация, принято обращение):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  <w:r>
              <w:t>__________________________________________________________________________</w:t>
            </w:r>
          </w:p>
          <w:p w:rsidR="00C65870" w:rsidRDefault="00C65870">
            <w:pPr>
              <w:pStyle w:val="ConsPlusNormal"/>
              <w:jc w:val="both"/>
            </w:pP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 xml:space="preserve">В соответствии со </w:t>
            </w:r>
            <w:hyperlink r:id="rId9">
              <w:r>
                <w:rPr>
                  <w:color w:val="0000FF"/>
                </w:rPr>
                <w:t>статьями 9</w:t>
              </w:r>
            </w:hyperlink>
            <w:r>
              <w:t xml:space="preserve">, </w:t>
            </w:r>
            <w:hyperlink r:id="rId10">
              <w:r>
                <w:rPr>
                  <w:color w:val="0000FF"/>
                </w:rPr>
                <w:t>15</w:t>
              </w:r>
            </w:hyperlink>
            <w:r>
              <w:t xml:space="preserve"> Федерального закона "О персональных данных" (далее - Федеральный закон) даю согласие Совету депутатов Яковлевского городского округа на обработку персональных данных, а именно: совершение действий, предусмотренных </w:t>
            </w:r>
            <w:hyperlink r:id="rId11">
              <w:r>
                <w:rPr>
                  <w:color w:val="0000FF"/>
                </w:rPr>
                <w:t>пунктом 3 статьи 3</w:t>
              </w:r>
            </w:hyperlink>
            <w:r>
              <w:t xml:space="preserve"> Федерального закона, в том числе любых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соответствии с действующим законодательством. Персональные данные обрабатываются в целях рассмотрения обращения и оказания возможной помощи, а также уведомления граждан Российской Федерации об общественно значимых событиях. Настоящим я признаю, что Совет депутатов Яковлевского городского округа имеет право предоставлять организациям, осуществляющим по договору с ней услуги связи, мои персональные данные: фамилия, имя, отчество (последнее - при наличии); дата рождения, адрес места жительства, мобильный и/или домашний стационарный телефон с целью установления коммуникации со мной по вопросу общественно значимого характера. Подтверждаю, что, давая согласие, я действую по своей воле и в своих интересах.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Перечень персональных данных, на обработку которых дается согласие, указан в данной анкете.</w:t>
            </w:r>
          </w:p>
          <w:p w:rsidR="00C65870" w:rsidRDefault="00C65870">
            <w:pPr>
              <w:pStyle w:val="ConsPlusNormal"/>
              <w:ind w:firstLine="283"/>
              <w:jc w:val="both"/>
            </w:pPr>
            <w:r>
              <w:t>Согласие на обработку персональных данных действует бессрочно со дня его подписания и может быть отозвано мной в любое время на основании моего письменного заявления.</w:t>
            </w:r>
          </w:p>
        </w:tc>
      </w:tr>
      <w:tr w:rsidR="00C65870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5870" w:rsidRDefault="00C65870">
            <w:pPr>
              <w:pStyle w:val="ConsPlusNormal"/>
            </w:pPr>
            <w:r>
              <w:t>"__" _______________ 20 г. ________________/________________________________ /</w:t>
            </w:r>
          </w:p>
        </w:tc>
      </w:tr>
      <w:tr w:rsidR="00C65870">
        <w:tc>
          <w:tcPr>
            <w:tcW w:w="3747" w:type="dxa"/>
            <w:tcBorders>
              <w:top w:val="nil"/>
              <w:left w:val="nil"/>
              <w:bottom w:val="nil"/>
              <w:right w:val="nil"/>
            </w:tcBorders>
          </w:tcPr>
          <w:p w:rsidR="00C65870" w:rsidRDefault="00C65870">
            <w:pPr>
              <w:pStyle w:val="ConsPlusNormal"/>
              <w:jc w:val="center"/>
            </w:pPr>
          </w:p>
        </w:tc>
        <w:tc>
          <w:tcPr>
            <w:tcW w:w="27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870" w:rsidRDefault="00C65870">
            <w:pPr>
              <w:pStyle w:val="ConsPlusNormal"/>
              <w:jc w:val="both"/>
            </w:pPr>
            <w:r>
              <w:t>Подпись ФИО заявителя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C65870" w:rsidRDefault="00C65870">
            <w:pPr>
              <w:pStyle w:val="ConsPlusNormal"/>
              <w:jc w:val="both"/>
            </w:pPr>
          </w:p>
        </w:tc>
      </w:tr>
    </w:tbl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right"/>
        <w:outlineLvl w:val="1"/>
      </w:pPr>
      <w:r>
        <w:t>Приложение 2</w:t>
      </w:r>
    </w:p>
    <w:p w:rsidR="00C65870" w:rsidRDefault="00C65870">
      <w:pPr>
        <w:pStyle w:val="ConsPlusNormal"/>
        <w:jc w:val="right"/>
      </w:pPr>
      <w:r>
        <w:t>к Порядку личного приема граждан</w:t>
      </w:r>
    </w:p>
    <w:p w:rsidR="00C65870" w:rsidRDefault="00C65870">
      <w:pPr>
        <w:pStyle w:val="ConsPlusNormal"/>
        <w:jc w:val="right"/>
      </w:pPr>
      <w:r>
        <w:t>депутатами Совета депутатов</w:t>
      </w:r>
    </w:p>
    <w:p w:rsidR="00C65870" w:rsidRDefault="00C65870">
      <w:pPr>
        <w:pStyle w:val="ConsPlusNormal"/>
        <w:jc w:val="right"/>
      </w:pPr>
      <w:r>
        <w:t>Яковлевского городского округа</w:t>
      </w: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center"/>
      </w:pPr>
      <w:bookmarkStart w:id="2" w:name="P132"/>
      <w:bookmarkEnd w:id="2"/>
      <w:r>
        <w:lastRenderedPageBreak/>
        <w:t>Журнал регистрации</w:t>
      </w:r>
    </w:p>
    <w:p w:rsidR="00C65870" w:rsidRDefault="00C65870">
      <w:pPr>
        <w:pStyle w:val="ConsPlusNormal"/>
        <w:jc w:val="center"/>
      </w:pPr>
      <w:r>
        <w:t>личного приема граждан депутатами</w:t>
      </w:r>
    </w:p>
    <w:p w:rsidR="00C65870" w:rsidRDefault="00C65870">
      <w:pPr>
        <w:pStyle w:val="ConsPlusNormal"/>
        <w:jc w:val="center"/>
      </w:pPr>
      <w:r>
        <w:t>Совета депутатов Яковлевского городского округа</w:t>
      </w:r>
    </w:p>
    <w:p w:rsidR="00C65870" w:rsidRDefault="00C658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07"/>
        <w:gridCol w:w="1114"/>
        <w:gridCol w:w="1114"/>
        <w:gridCol w:w="2494"/>
        <w:gridCol w:w="1587"/>
        <w:gridCol w:w="1304"/>
      </w:tblGrid>
      <w:tr w:rsidR="00C65870">
        <w:tc>
          <w:tcPr>
            <w:tcW w:w="510" w:type="dxa"/>
          </w:tcPr>
          <w:p w:rsidR="00C65870" w:rsidRDefault="00C6587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07" w:type="dxa"/>
          </w:tcPr>
          <w:p w:rsidR="00C65870" w:rsidRDefault="00C65870">
            <w:pPr>
              <w:pStyle w:val="ConsPlusNormal"/>
              <w:jc w:val="center"/>
            </w:pPr>
            <w:r>
              <w:t>Дата приема</w:t>
            </w:r>
          </w:p>
        </w:tc>
        <w:tc>
          <w:tcPr>
            <w:tcW w:w="1114" w:type="dxa"/>
          </w:tcPr>
          <w:p w:rsidR="00C65870" w:rsidRDefault="00C65870">
            <w:pPr>
              <w:pStyle w:val="ConsPlusNormal"/>
              <w:jc w:val="center"/>
            </w:pPr>
            <w:r>
              <w:t>ФИО заявителя</w:t>
            </w:r>
          </w:p>
        </w:tc>
        <w:tc>
          <w:tcPr>
            <w:tcW w:w="1114" w:type="dxa"/>
          </w:tcPr>
          <w:p w:rsidR="00C65870" w:rsidRDefault="00C65870">
            <w:pPr>
              <w:pStyle w:val="ConsPlusNormal"/>
              <w:jc w:val="center"/>
            </w:pPr>
            <w:r>
              <w:t>Адрес заявителя</w:t>
            </w:r>
          </w:p>
        </w:tc>
        <w:tc>
          <w:tcPr>
            <w:tcW w:w="2494" w:type="dxa"/>
          </w:tcPr>
          <w:p w:rsidR="00C65870" w:rsidRDefault="00C65870">
            <w:pPr>
              <w:pStyle w:val="ConsPlusNormal"/>
              <w:jc w:val="center"/>
            </w:pPr>
            <w:r>
              <w:t>Краткое содержание заявления</w:t>
            </w:r>
          </w:p>
        </w:tc>
        <w:tc>
          <w:tcPr>
            <w:tcW w:w="1587" w:type="dxa"/>
          </w:tcPr>
          <w:p w:rsidR="00C65870" w:rsidRDefault="00C65870">
            <w:pPr>
              <w:pStyle w:val="ConsPlusNormal"/>
              <w:jc w:val="center"/>
            </w:pPr>
            <w:r>
              <w:t>Результат рассмотрения</w:t>
            </w:r>
          </w:p>
        </w:tc>
        <w:tc>
          <w:tcPr>
            <w:tcW w:w="1304" w:type="dxa"/>
          </w:tcPr>
          <w:p w:rsidR="00C65870" w:rsidRDefault="00C65870">
            <w:pPr>
              <w:pStyle w:val="ConsPlusNormal"/>
              <w:jc w:val="center"/>
            </w:pPr>
            <w:r>
              <w:t>Расписка в получении</w:t>
            </w:r>
          </w:p>
        </w:tc>
      </w:tr>
      <w:tr w:rsidR="00C65870">
        <w:tc>
          <w:tcPr>
            <w:tcW w:w="510" w:type="dxa"/>
          </w:tcPr>
          <w:p w:rsidR="00C65870" w:rsidRDefault="00C6587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C65870" w:rsidRDefault="00C6587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C65870" w:rsidRDefault="00C6587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C65870" w:rsidRDefault="00C6587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4" w:type="dxa"/>
          </w:tcPr>
          <w:p w:rsidR="00C65870" w:rsidRDefault="00C6587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C65870" w:rsidRDefault="00C6587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C65870" w:rsidRDefault="00C65870">
            <w:pPr>
              <w:pStyle w:val="ConsPlusNormal"/>
              <w:jc w:val="center"/>
            </w:pPr>
            <w:r>
              <w:t>7</w:t>
            </w:r>
          </w:p>
        </w:tc>
      </w:tr>
      <w:tr w:rsidR="00C65870">
        <w:tc>
          <w:tcPr>
            <w:tcW w:w="510" w:type="dxa"/>
          </w:tcPr>
          <w:p w:rsidR="00C65870" w:rsidRDefault="00C65870">
            <w:pPr>
              <w:pStyle w:val="ConsPlusNormal"/>
            </w:pPr>
          </w:p>
        </w:tc>
        <w:tc>
          <w:tcPr>
            <w:tcW w:w="90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249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58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304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510" w:type="dxa"/>
          </w:tcPr>
          <w:p w:rsidR="00C65870" w:rsidRDefault="00C65870">
            <w:pPr>
              <w:pStyle w:val="ConsPlusNormal"/>
            </w:pPr>
          </w:p>
        </w:tc>
        <w:tc>
          <w:tcPr>
            <w:tcW w:w="90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249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58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304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510" w:type="dxa"/>
          </w:tcPr>
          <w:p w:rsidR="00C65870" w:rsidRDefault="00C65870">
            <w:pPr>
              <w:pStyle w:val="ConsPlusNormal"/>
            </w:pPr>
          </w:p>
        </w:tc>
        <w:tc>
          <w:tcPr>
            <w:tcW w:w="90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249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58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304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510" w:type="dxa"/>
          </w:tcPr>
          <w:p w:rsidR="00C65870" w:rsidRDefault="00C65870">
            <w:pPr>
              <w:pStyle w:val="ConsPlusNormal"/>
            </w:pPr>
          </w:p>
        </w:tc>
        <w:tc>
          <w:tcPr>
            <w:tcW w:w="90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249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58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304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510" w:type="dxa"/>
          </w:tcPr>
          <w:p w:rsidR="00C65870" w:rsidRDefault="00C65870">
            <w:pPr>
              <w:pStyle w:val="ConsPlusNormal"/>
            </w:pPr>
          </w:p>
        </w:tc>
        <w:tc>
          <w:tcPr>
            <w:tcW w:w="90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249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58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304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510" w:type="dxa"/>
          </w:tcPr>
          <w:p w:rsidR="00C65870" w:rsidRDefault="00C65870">
            <w:pPr>
              <w:pStyle w:val="ConsPlusNormal"/>
            </w:pPr>
          </w:p>
        </w:tc>
        <w:tc>
          <w:tcPr>
            <w:tcW w:w="90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11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2494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587" w:type="dxa"/>
          </w:tcPr>
          <w:p w:rsidR="00C65870" w:rsidRDefault="00C65870">
            <w:pPr>
              <w:pStyle w:val="ConsPlusNormal"/>
            </w:pPr>
          </w:p>
        </w:tc>
        <w:tc>
          <w:tcPr>
            <w:tcW w:w="1304" w:type="dxa"/>
          </w:tcPr>
          <w:p w:rsidR="00C65870" w:rsidRDefault="00C65870">
            <w:pPr>
              <w:pStyle w:val="ConsPlusNormal"/>
            </w:pPr>
          </w:p>
        </w:tc>
      </w:tr>
    </w:tbl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jc w:val="right"/>
        <w:outlineLvl w:val="1"/>
      </w:pPr>
      <w:r>
        <w:t>Приложение 3</w:t>
      </w:r>
    </w:p>
    <w:p w:rsidR="00C65870" w:rsidRDefault="00C65870">
      <w:pPr>
        <w:pStyle w:val="ConsPlusNormal"/>
        <w:jc w:val="right"/>
      </w:pPr>
      <w:r>
        <w:t>к Порядку личного приема граждан</w:t>
      </w:r>
    </w:p>
    <w:p w:rsidR="00C65870" w:rsidRDefault="00C65870">
      <w:pPr>
        <w:pStyle w:val="ConsPlusNormal"/>
        <w:jc w:val="right"/>
      </w:pPr>
      <w:r>
        <w:t>депутатами Совета депутатов</w:t>
      </w:r>
    </w:p>
    <w:p w:rsidR="00C65870" w:rsidRDefault="00C65870">
      <w:pPr>
        <w:pStyle w:val="ConsPlusNormal"/>
        <w:jc w:val="right"/>
      </w:pPr>
      <w:r>
        <w:t>Яковлевского городского округа</w:t>
      </w:r>
    </w:p>
    <w:p w:rsidR="00C65870" w:rsidRDefault="00C65870">
      <w:pPr>
        <w:pStyle w:val="ConsPlusNormal"/>
        <w:jc w:val="center"/>
      </w:pPr>
    </w:p>
    <w:p w:rsidR="00C65870" w:rsidRDefault="00C65870">
      <w:pPr>
        <w:pStyle w:val="ConsPlusNonformat"/>
        <w:jc w:val="both"/>
      </w:pPr>
      <w:bookmarkStart w:id="3" w:name="P202"/>
      <w:bookmarkEnd w:id="3"/>
      <w:r>
        <w:t xml:space="preserve">                     Информация по обращениям граждан,</w:t>
      </w:r>
    </w:p>
    <w:p w:rsidR="00C65870" w:rsidRDefault="00C65870">
      <w:pPr>
        <w:pStyle w:val="ConsPlusNonformat"/>
        <w:jc w:val="both"/>
      </w:pPr>
      <w:r>
        <w:t xml:space="preserve">   поступившим депутату Совета депутатов Яковлевского городского округа</w:t>
      </w:r>
    </w:p>
    <w:p w:rsidR="00C65870" w:rsidRDefault="00C65870">
      <w:pPr>
        <w:pStyle w:val="ConsPlusNonformat"/>
        <w:jc w:val="both"/>
      </w:pPr>
      <w:r>
        <w:t xml:space="preserve">                                за 20__ год</w:t>
      </w:r>
    </w:p>
    <w:p w:rsidR="00C65870" w:rsidRDefault="00C65870">
      <w:pPr>
        <w:pStyle w:val="ConsPlusNonformat"/>
        <w:jc w:val="both"/>
      </w:pPr>
    </w:p>
    <w:p w:rsidR="00C65870" w:rsidRDefault="00C65870">
      <w:pPr>
        <w:pStyle w:val="ConsPlusNonformat"/>
        <w:jc w:val="both"/>
      </w:pPr>
      <w:r>
        <w:t xml:space="preserve">    </w:t>
      </w:r>
      <w:proofErr w:type="gramStart"/>
      <w:r>
        <w:t>За  20</w:t>
      </w:r>
      <w:proofErr w:type="gramEnd"/>
      <w:r>
        <w:t>__  год   депутату   Совета   депутатов  Яковлевского  городского</w:t>
      </w:r>
    </w:p>
    <w:p w:rsidR="00C65870" w:rsidRDefault="00C65870">
      <w:pPr>
        <w:pStyle w:val="ConsPlusNonformat"/>
        <w:jc w:val="both"/>
      </w:pPr>
      <w:r>
        <w:t>округа ______________________ поступило _____________ обращений</w:t>
      </w:r>
    </w:p>
    <w:p w:rsidR="00C65870" w:rsidRDefault="00C65870">
      <w:pPr>
        <w:pStyle w:val="ConsPlusNonformat"/>
        <w:jc w:val="both"/>
      </w:pPr>
      <w:r>
        <w:t xml:space="preserve">        (инициалы, </w:t>
      </w:r>
      <w:proofErr w:type="gramStart"/>
      <w:r>
        <w:t xml:space="preserve">фамилия)   </w:t>
      </w:r>
      <w:proofErr w:type="gramEnd"/>
      <w:r>
        <w:t xml:space="preserve">           (количество)</w:t>
      </w:r>
    </w:p>
    <w:p w:rsidR="00C65870" w:rsidRDefault="00C65870">
      <w:pPr>
        <w:pStyle w:val="ConsPlusNonformat"/>
        <w:jc w:val="both"/>
      </w:pPr>
      <w:r>
        <w:t>граждан, в том числе:</w:t>
      </w:r>
    </w:p>
    <w:p w:rsidR="00C65870" w:rsidRDefault="00C65870">
      <w:pPr>
        <w:pStyle w:val="ConsPlusNonformat"/>
        <w:jc w:val="both"/>
      </w:pPr>
      <w:r>
        <w:t xml:space="preserve">    письменные обращения _______________, из них:</w:t>
      </w:r>
    </w:p>
    <w:p w:rsidR="00C65870" w:rsidRDefault="00C65870">
      <w:pPr>
        <w:pStyle w:val="ConsPlusNonformat"/>
        <w:jc w:val="both"/>
      </w:pPr>
      <w:r>
        <w:t>1) поступившие почтовой связью, с курьером __________</w:t>
      </w:r>
    </w:p>
    <w:p w:rsidR="00C65870" w:rsidRDefault="00C65870">
      <w:pPr>
        <w:pStyle w:val="ConsPlusNonformat"/>
        <w:jc w:val="both"/>
      </w:pPr>
      <w:r>
        <w:t xml:space="preserve">2) </w:t>
      </w:r>
      <w:proofErr w:type="gramStart"/>
      <w:r>
        <w:t>полученные  через</w:t>
      </w:r>
      <w:proofErr w:type="gramEnd"/>
      <w:r>
        <w:t xml:space="preserve">  информационные  системы  общего пользования (на сайт,</w:t>
      </w:r>
    </w:p>
    <w:p w:rsidR="00C65870" w:rsidRDefault="00C65870">
      <w:pPr>
        <w:pStyle w:val="ConsPlusNonformat"/>
        <w:jc w:val="both"/>
      </w:pPr>
      <w:r>
        <w:t>по электронной почте) ____________</w:t>
      </w:r>
    </w:p>
    <w:p w:rsidR="00C65870" w:rsidRDefault="00C65870">
      <w:pPr>
        <w:pStyle w:val="ConsPlusNonformat"/>
        <w:jc w:val="both"/>
      </w:pPr>
      <w:r>
        <w:t>3) поступившие в ходе личного приема ___________</w:t>
      </w:r>
    </w:p>
    <w:p w:rsidR="00C65870" w:rsidRDefault="00C65870">
      <w:pPr>
        <w:pStyle w:val="ConsPlusNonformat"/>
        <w:jc w:val="both"/>
      </w:pPr>
      <w:r>
        <w:t xml:space="preserve">    устные обращения ___________, из них:</w:t>
      </w:r>
    </w:p>
    <w:p w:rsidR="00C65870" w:rsidRDefault="00C65870">
      <w:pPr>
        <w:pStyle w:val="ConsPlusNonformat"/>
        <w:jc w:val="both"/>
      </w:pPr>
      <w:r>
        <w:t>1) поступившие в ходе личного приема ___________</w:t>
      </w:r>
    </w:p>
    <w:p w:rsidR="00C65870" w:rsidRDefault="00C65870">
      <w:pPr>
        <w:pStyle w:val="ConsPlusNonformat"/>
        <w:jc w:val="both"/>
      </w:pPr>
      <w:r>
        <w:t>2) поступившие с использованием телефонной связи _____________</w:t>
      </w:r>
    </w:p>
    <w:p w:rsidR="00C65870" w:rsidRDefault="00C65870">
      <w:pPr>
        <w:pStyle w:val="ConsPlusNonformat"/>
        <w:jc w:val="both"/>
      </w:pPr>
    </w:p>
    <w:p w:rsidR="00C65870" w:rsidRDefault="00C65870">
      <w:pPr>
        <w:pStyle w:val="ConsPlusNonformat"/>
        <w:jc w:val="both"/>
      </w:pPr>
      <w:r>
        <w:t xml:space="preserve">    </w:t>
      </w:r>
      <w:proofErr w:type="gramStart"/>
      <w:r>
        <w:t>Поступившие  обращения</w:t>
      </w:r>
      <w:proofErr w:type="gramEnd"/>
      <w:r>
        <w:t xml:space="preserve">  (письменные  и  устные) по тематике затрагивают</w:t>
      </w:r>
    </w:p>
    <w:p w:rsidR="00C65870" w:rsidRDefault="00C65870">
      <w:pPr>
        <w:pStyle w:val="ConsPlusNonformat"/>
        <w:jc w:val="both"/>
      </w:pPr>
      <w:r>
        <w:t>следующие вопросы:</w:t>
      </w:r>
    </w:p>
    <w:p w:rsidR="00C65870" w:rsidRDefault="00C658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783"/>
        <w:gridCol w:w="1531"/>
      </w:tblGrid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N п/п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Темы обращений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  <w:r>
              <w:t>Количество</w:t>
            </w: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жилищно-коммунального хозяйства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2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материнства и детства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3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жилья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труда и заработной платы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5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социальной защиты населения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6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строительства и архитектуры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7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юриспруденции и права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8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транспорта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9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здравоохранения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10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землепользования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11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финансов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12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образования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13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торговли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14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культуры и спорта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15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охраны общественного порядка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16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пенсионного обеспечения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17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награждения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18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общественных объединений и организаций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19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по налогам и платежам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20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молодежной политики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21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информационного обмена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22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Вопросы природных ресурсов и экологии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23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Кадровые вопросы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  <w:tr w:rsidR="00C65870">
        <w:tc>
          <w:tcPr>
            <w:tcW w:w="737" w:type="dxa"/>
          </w:tcPr>
          <w:p w:rsidR="00C65870" w:rsidRDefault="00C65870">
            <w:pPr>
              <w:pStyle w:val="ConsPlusNormal"/>
            </w:pPr>
            <w:r>
              <w:t>24</w:t>
            </w:r>
          </w:p>
        </w:tc>
        <w:tc>
          <w:tcPr>
            <w:tcW w:w="5783" w:type="dxa"/>
          </w:tcPr>
          <w:p w:rsidR="00C65870" w:rsidRDefault="00C65870">
            <w:pPr>
              <w:pStyle w:val="ConsPlusNormal"/>
            </w:pPr>
            <w:r>
              <w:t>Прочие вопросы</w:t>
            </w:r>
          </w:p>
        </w:tc>
        <w:tc>
          <w:tcPr>
            <w:tcW w:w="1531" w:type="dxa"/>
          </w:tcPr>
          <w:p w:rsidR="00C65870" w:rsidRDefault="00C65870">
            <w:pPr>
              <w:pStyle w:val="ConsPlusNormal"/>
            </w:pPr>
          </w:p>
        </w:tc>
      </w:tr>
    </w:tbl>
    <w:p w:rsidR="00C65870" w:rsidRDefault="00C65870">
      <w:pPr>
        <w:pStyle w:val="ConsPlusNormal"/>
        <w:jc w:val="both"/>
      </w:pPr>
    </w:p>
    <w:p w:rsidR="00C65870" w:rsidRDefault="00C65870">
      <w:pPr>
        <w:pStyle w:val="ConsPlusNormal"/>
        <w:ind w:firstLine="540"/>
        <w:jc w:val="both"/>
      </w:pPr>
      <w:r>
        <w:t>Результаты рассмотрения обращений (письменных и устных):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Рассмотрено положительно ____________ обращений.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Разъяснено по ________ обращениям.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Оставлено без удовлетворения _________ обращений.</w:t>
      </w:r>
    </w:p>
    <w:p w:rsidR="00C65870" w:rsidRDefault="00C65870">
      <w:pPr>
        <w:pStyle w:val="ConsPlusNormal"/>
        <w:spacing w:before="220"/>
        <w:ind w:firstLine="540"/>
        <w:jc w:val="both"/>
      </w:pPr>
      <w:r>
        <w:t>Остаются на контроле ___________ обращений, у которых не вышел срок исполнения.</w:t>
      </w:r>
    </w:p>
    <w:p w:rsidR="00C65870" w:rsidRDefault="00C6587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3572"/>
      </w:tblGrid>
      <w:tr w:rsidR="00C65870">
        <w:tc>
          <w:tcPr>
            <w:tcW w:w="69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5870" w:rsidRDefault="00C65870">
            <w:pPr>
              <w:pStyle w:val="ConsPlusNormal"/>
            </w:pPr>
            <w:r>
              <w:t>Депутат Совета депутатов</w:t>
            </w:r>
          </w:p>
          <w:p w:rsidR="00C65870" w:rsidRDefault="00C65870">
            <w:pPr>
              <w:pStyle w:val="ConsPlusNormal"/>
            </w:pPr>
            <w:r>
              <w:t>Яковлевского городского округа ________________ ___________</w:t>
            </w:r>
          </w:p>
        </w:tc>
      </w:tr>
      <w:tr w:rsidR="00C65870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C65870" w:rsidRDefault="00C65870">
            <w:pPr>
              <w:pStyle w:val="ConsPlusNormal"/>
            </w:pP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C65870" w:rsidRDefault="00C65870">
            <w:pPr>
              <w:pStyle w:val="ConsPlusNormal"/>
              <w:jc w:val="center"/>
            </w:pPr>
            <w:r>
              <w:t>(подпись) (дата)</w:t>
            </w:r>
          </w:p>
        </w:tc>
      </w:tr>
    </w:tbl>
    <w:p w:rsidR="00C65870" w:rsidRDefault="00C65870">
      <w:pPr>
        <w:pStyle w:val="ConsPlusNormal"/>
        <w:jc w:val="both"/>
      </w:pPr>
      <w:bookmarkStart w:id="4" w:name="_GoBack"/>
      <w:bookmarkEnd w:id="4"/>
    </w:p>
    <w:sectPr w:rsidR="00C65870" w:rsidSect="00BC2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70"/>
    <w:rsid w:val="00A177DA"/>
    <w:rsid w:val="00C6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653237-CC66-4C29-AFFD-9BD105B0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58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658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658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658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DD693498850983A04631554B9E5D9FB4A0C81C78DD84907F2C77D6922D04B765EBB2A5D5157ACFB63020KDp1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DD693498850983A04631554B9E5D9FB5A9CB11718BD3922E7979D39A7D5EA761A2E6A0CA1D65D1B52E20D22FK1pC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DD693498850983A0462F585DF20792B2A391147B83DCCD7A26228ECD7454F034EDE7EE8F187AD1B43127D0264BF0855E70BAB1A2E27324780E2DK6p8N" TargetMode="External"/><Relationship Id="rId11" Type="http://schemas.openxmlformats.org/officeDocument/2006/relationships/hyperlink" Target="consultantplus://offline/ref=2DDD693498850983A04631554B9E5D9FB2AACD1B778AD3922E7979D39A7D5EA773A2BEACCB1579D2BD3B7683694AACC00363BBB8A2E07238K7p9N" TargetMode="External"/><Relationship Id="rId5" Type="http://schemas.openxmlformats.org/officeDocument/2006/relationships/hyperlink" Target="consultantplus://offline/ref=2DDD693498850983A04631554B9E5D9FB5A9CB11718BD3922E7979D39A7D5EA761A2E6A0CA1D65D1B52E20D22FK1pCN" TargetMode="External"/><Relationship Id="rId10" Type="http://schemas.openxmlformats.org/officeDocument/2006/relationships/hyperlink" Target="consultantplus://offline/ref=2DDD693498850983A04631554B9E5D9FB2AACD1B778AD3922E7979D39A7D5EA773A2BEACCB157AD3B13B7683694AACC00363BBB8A2E07238K7p9N" TargetMode="External"/><Relationship Id="rId4" Type="http://schemas.openxmlformats.org/officeDocument/2006/relationships/hyperlink" Target="consultantplus://offline/ref=2DDD693498850983A04631554B9E5D9FB2AACD1B768BD3922E7979D39A7D5EA761A2E6A0CA1D65D1B52E20D22FK1pCN" TargetMode="External"/><Relationship Id="rId9" Type="http://schemas.openxmlformats.org/officeDocument/2006/relationships/hyperlink" Target="consultantplus://offline/ref=2DDD693498850983A04631554B9E5D9FB2AACD1B778AD3922E7979D39A7D5EA773A2BEACCB1579D6BC3B7683694AACC00363BBB8A2E07238K7p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2023-01-18T13:41:00Z</dcterms:created>
  <dcterms:modified xsi:type="dcterms:W3CDTF">2023-01-18T13:42:00Z</dcterms:modified>
</cp:coreProperties>
</file>