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8EC7" w14:textId="77777777" w:rsidR="00503B1E" w:rsidRDefault="00503B1E" w:rsidP="00503B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</w:t>
      </w:r>
    </w:p>
    <w:p w14:paraId="4D1A669F" w14:textId="77777777" w:rsidR="00B13086" w:rsidRPr="00F74693" w:rsidRDefault="00503B1E" w:rsidP="00503B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ходе реализации Плана мероприятий («дорожной карты»)</w:t>
      </w:r>
    </w:p>
    <w:p w14:paraId="08DFC532" w14:textId="77777777" w:rsidR="005907FD" w:rsidRDefault="005907FD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содействию развитию конкуренции в Яковлевском </w:t>
      </w:r>
      <w:r w:rsidR="004B5925">
        <w:rPr>
          <w:rFonts w:ascii="Times New Roman" w:hAnsi="Times New Roman"/>
          <w:b/>
          <w:sz w:val="26"/>
          <w:szCs w:val="26"/>
        </w:rPr>
        <w:t>городском округе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503B1E">
        <w:rPr>
          <w:rFonts w:ascii="Times New Roman" w:hAnsi="Times New Roman"/>
          <w:b/>
          <w:sz w:val="26"/>
          <w:szCs w:val="26"/>
        </w:rPr>
        <w:t>за 1 квартал 2019 года</w:t>
      </w:r>
    </w:p>
    <w:p w14:paraId="0B9CC411" w14:textId="77777777" w:rsidR="005907FD" w:rsidRDefault="005907FD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81A7CCC" w14:textId="77777777" w:rsidR="004B5925" w:rsidRPr="004B5925" w:rsidRDefault="00FE3EA4" w:rsidP="004B5925">
      <w:pPr>
        <w:pStyle w:val="af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5925">
        <w:rPr>
          <w:rFonts w:ascii="Times New Roman" w:hAnsi="Times New Roman"/>
          <w:b/>
          <w:sz w:val="26"/>
          <w:szCs w:val="26"/>
        </w:rPr>
        <w:t xml:space="preserve">Системные мероприятия, направленные на развитие конкурентной среды </w:t>
      </w:r>
    </w:p>
    <w:p w14:paraId="4B324F90" w14:textId="77777777" w:rsidR="00FE3EA4" w:rsidRPr="004B5925" w:rsidRDefault="00FE3EA4" w:rsidP="004B5925">
      <w:pPr>
        <w:pStyle w:val="af0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4B5925">
        <w:rPr>
          <w:rFonts w:ascii="Times New Roman" w:hAnsi="Times New Roman"/>
          <w:b/>
          <w:sz w:val="26"/>
          <w:szCs w:val="26"/>
        </w:rPr>
        <w:t>в</w:t>
      </w:r>
      <w:r w:rsidR="00EA7DE9" w:rsidRPr="004B5925">
        <w:rPr>
          <w:rFonts w:ascii="Times New Roman" w:hAnsi="Times New Roman"/>
          <w:b/>
          <w:sz w:val="26"/>
          <w:szCs w:val="26"/>
        </w:rPr>
        <w:t xml:space="preserve"> Яковлевском </w:t>
      </w:r>
      <w:r w:rsidR="004B5925" w:rsidRPr="004B5925">
        <w:rPr>
          <w:rFonts w:ascii="Times New Roman" w:hAnsi="Times New Roman"/>
          <w:b/>
          <w:sz w:val="26"/>
          <w:szCs w:val="26"/>
        </w:rPr>
        <w:t>городском округе</w:t>
      </w:r>
    </w:p>
    <w:p w14:paraId="64231CA7" w14:textId="77777777" w:rsidR="003F50A2" w:rsidRPr="00CA7C9C" w:rsidRDefault="003F50A2" w:rsidP="00FE3E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20F2E9A" w14:textId="77777777" w:rsidR="00FE3EA4" w:rsidRPr="00CA7C9C" w:rsidRDefault="00FE3EA4" w:rsidP="00FE3EA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5072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5246"/>
        <w:gridCol w:w="1915"/>
        <w:gridCol w:w="3544"/>
        <w:gridCol w:w="3293"/>
      </w:tblGrid>
      <w:tr w:rsidR="008A7AD9" w:rsidRPr="00E0559F" w14:paraId="15E4AA16" w14:textId="77777777" w:rsidTr="005907FD">
        <w:trPr>
          <w:trHeight w:val="276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8E0F" w14:textId="77777777" w:rsidR="008A7AD9" w:rsidRPr="00E0559F" w:rsidRDefault="008F1A93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E058D33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9666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9BB9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BC9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  <w:r w:rsidR="00503B1E"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1 квартал 2019 года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6739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8A7AD9" w:rsidRPr="00E0559F" w14:paraId="6BD12AD8" w14:textId="77777777" w:rsidTr="005907FD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C033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0C77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03F4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7DE1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2390" w14:textId="77777777" w:rsidR="009C58C4" w:rsidRPr="00E0559F" w:rsidRDefault="009C58C4" w:rsidP="00863B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AD9" w:rsidRPr="00E0559F" w14:paraId="1A1D1389" w14:textId="77777777" w:rsidTr="005907FD">
        <w:trPr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103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F356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FC83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85E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7B67" w14:textId="77777777" w:rsidR="009C58C4" w:rsidRPr="00E0559F" w:rsidRDefault="009C58C4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7AD9" w:rsidRPr="00E0559F" w14:paraId="263BCBC0" w14:textId="77777777" w:rsidTr="005907FD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2A2F" w14:textId="77777777" w:rsidR="008A7AD9" w:rsidRPr="00E0559F" w:rsidRDefault="003A2EBA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4EDB" w14:textId="77777777" w:rsidR="008A7AD9" w:rsidRPr="00E0559F" w:rsidRDefault="008A7AD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E0559F" w:rsidRPr="00CA7C9C" w14:paraId="4D98FE54" w14:textId="77777777" w:rsidTr="005907FD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5453" w14:textId="77777777" w:rsidR="00E0559F" w:rsidRPr="00E0559F" w:rsidRDefault="00E0559F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CA3F" w14:textId="77777777" w:rsidR="00E0559F" w:rsidRPr="00E0559F" w:rsidRDefault="00E0559F" w:rsidP="004B5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Корректировка ведомственных планов по реализации курируемых мероприятий плана мероприятий («дорожной карты») по содействию развитию конкуренции в Яковлевском городском округе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A16A" w14:textId="77777777" w:rsidR="00E0559F" w:rsidRPr="00E0559F" w:rsidRDefault="00E0559F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20C5" w14:textId="77777777" w:rsidR="00E0559F" w:rsidRPr="00B56ECC" w:rsidRDefault="00E0559F" w:rsidP="006F41C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>Ведомственный план по реализации курируемых мероприятий плана мероприятий («дорожной карты») по содействию развитию конкуренции разработан и утвержден распоряжением администрации муниципального района «Яковлевский район»  от 07 марта 2018 года №194-р «Об утверждении плана мероприятий («дорожной карты») по содействию развитию конкуренции в Яковлевском районе на 2018-2020 годы»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076D" w14:textId="77777777" w:rsidR="00E0559F" w:rsidRPr="00E0559F" w:rsidRDefault="00E0559F" w:rsidP="005A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14:paraId="6CC69C9D" w14:textId="77777777" w:rsidR="00E0559F" w:rsidRPr="00E0559F" w:rsidRDefault="00E0559F" w:rsidP="005A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  <w:r w:rsidRPr="00E0559F"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</w:t>
            </w:r>
            <w:r w:rsidRPr="00E0559F">
              <w:rPr>
                <w:rFonts w:ascii="Times New Roman" w:hAnsi="Times New Roman"/>
                <w:sz w:val="24"/>
                <w:szCs w:val="24"/>
              </w:rPr>
              <w:br/>
              <w:t>Управление социальной защиты населения</w:t>
            </w:r>
            <w:r w:rsidRPr="00E0559F">
              <w:rPr>
                <w:rFonts w:ascii="Times New Roman" w:hAnsi="Times New Roman"/>
                <w:sz w:val="24"/>
                <w:szCs w:val="24"/>
              </w:rPr>
              <w:br/>
              <w:t>Управления ЖКХ, транспорта и ТЭК</w:t>
            </w:r>
          </w:p>
          <w:p w14:paraId="1A731FD5" w14:textId="77777777" w:rsidR="00E0559F" w:rsidRPr="00CA7C9C" w:rsidRDefault="00E0559F" w:rsidP="004B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</w:tc>
      </w:tr>
      <w:tr w:rsidR="00EA7DE9" w:rsidRPr="00CA7C9C" w14:paraId="673AD578" w14:textId="77777777" w:rsidTr="005907FD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AF17" w14:textId="77777777" w:rsidR="00EA7DE9" w:rsidRPr="00CA7C9C" w:rsidRDefault="00EA7DE9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133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BF47" w14:textId="77777777" w:rsidR="00EA7DE9" w:rsidRPr="00CA7C9C" w:rsidRDefault="00EA7DE9" w:rsidP="00863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для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доклада о состоянии и развитии конкурентной среды на территории области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C9EF" w14:textId="77777777" w:rsidR="00EA7DE9" w:rsidRPr="008A444E" w:rsidRDefault="00EA7DE9" w:rsidP="00C43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2017-2020 </w:t>
            </w:r>
            <w:r w:rsidRPr="008A444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8B37" w14:textId="77777777" w:rsidR="00EA7DE9" w:rsidRPr="008A444E" w:rsidRDefault="008A444E" w:rsidP="008A4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4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6D5A" w14:textId="77777777" w:rsidR="004B5925" w:rsidRDefault="004B5925" w:rsidP="004B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14:paraId="240FBF8B" w14:textId="77777777" w:rsidR="004B5925" w:rsidRDefault="004B5925" w:rsidP="004B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проектами, массовыми коммуникациями и информационными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Управление социальной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Управления ЖКХ, транспорта и ТЭК</w:t>
            </w:r>
          </w:p>
          <w:p w14:paraId="0B340F47" w14:textId="77777777" w:rsidR="00EA7DE9" w:rsidRPr="00CA7C9C" w:rsidRDefault="004B5925" w:rsidP="004B5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</w:tc>
      </w:tr>
      <w:tr w:rsidR="00E0559F" w:rsidRPr="00CA7C9C" w14:paraId="62560E48" w14:textId="77777777" w:rsidTr="005907FD">
        <w:trPr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4767" w14:textId="77777777" w:rsidR="00E0559F" w:rsidRPr="00CA7C9C" w:rsidRDefault="00E0559F" w:rsidP="00133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24AA" w14:textId="77777777" w:rsidR="00E0559F" w:rsidRPr="00CA7C9C" w:rsidRDefault="00E0559F" w:rsidP="009C5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 ориентированным некоммерческим организациям в установленном порядке согласно действующему законодательству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7D53" w14:textId="77777777" w:rsidR="00E0559F" w:rsidRPr="00CA7C9C" w:rsidRDefault="00E0559F" w:rsidP="00863B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C4D4" w14:textId="77777777" w:rsidR="00E0559F" w:rsidRPr="00B56ECC" w:rsidRDefault="00E0559F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6F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оказывается имущественная поддержка обществам инвалидов, ветеранов войны и труда, спортивному клубу Каратэ-до «Нами»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AD2B" w14:textId="77777777" w:rsidR="00E0559F" w:rsidRPr="00CA7C9C" w:rsidRDefault="00E0559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правового регулирования, имущественных и земельных отношений</w:t>
            </w:r>
          </w:p>
        </w:tc>
      </w:tr>
      <w:tr w:rsidR="00EA7DE9" w:rsidRPr="00CA7C9C" w14:paraId="535D65E3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BAD2" w14:textId="77777777" w:rsidR="00EA7DE9" w:rsidRPr="00E0559F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DBE3" w14:textId="77777777" w:rsidR="00EA7DE9" w:rsidRPr="00E0559F" w:rsidRDefault="00EA7DE9" w:rsidP="00ED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E0559F" w:rsidRPr="00CA7C9C" w14:paraId="3C2ABE39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87D0" w14:textId="77777777" w:rsidR="00E0559F" w:rsidRPr="00CA7C9C" w:rsidRDefault="00E0559F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01F1" w14:textId="77777777" w:rsidR="00E0559F" w:rsidRPr="00CA7C9C" w:rsidRDefault="00E0559F" w:rsidP="00205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органами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согласования инвестиционных проектов по принципу «одного окна»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4A0C" w14:textId="77777777" w:rsidR="00E0559F" w:rsidRPr="00CA7C9C" w:rsidRDefault="00E0559F" w:rsidP="006E1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A3D9" w14:textId="77777777" w:rsidR="00E0559F" w:rsidRPr="00B56ECC" w:rsidRDefault="00E0559F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 xml:space="preserve">В целях организации сопровождения инвестиционных проектов по принципу «одного окна» в Яковлевском </w:t>
            </w:r>
            <w:r w:rsidR="006F41C9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B56ECC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муниципального района «Яковлевский район»  от 26.07.2016 года № 692-р «О создании экспертной комиссии по рассмотрению проектов при главе администрации Яковлевского района» (с изменением состава экспертно комиссии от 25.10.2017 года № 1016-р):</w:t>
            </w:r>
          </w:p>
          <w:p w14:paraId="40978E7A" w14:textId="77777777" w:rsidR="00E0559F" w:rsidRPr="00B56ECC" w:rsidRDefault="00E0559F" w:rsidP="006F41C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 xml:space="preserve">- утвержден состав экспертной комиссии по рассмотрению инвестиционных проектов; </w:t>
            </w:r>
          </w:p>
          <w:p w14:paraId="1141C593" w14:textId="77777777" w:rsidR="00E0559F" w:rsidRPr="00B56ECC" w:rsidRDefault="00E0559F" w:rsidP="006F41C9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>- утверждено положение об экспертной комиссии по рассмотрению проектов при главе администрации Яковлевского района;</w:t>
            </w:r>
          </w:p>
          <w:p w14:paraId="2345576B" w14:textId="77777777" w:rsidR="00E0559F" w:rsidRPr="00B56ECC" w:rsidRDefault="00E0559F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CC">
              <w:rPr>
                <w:rFonts w:ascii="Times New Roman" w:hAnsi="Times New Roman"/>
                <w:sz w:val="24"/>
                <w:szCs w:val="24"/>
              </w:rPr>
              <w:t>- утвержден порядок согласования администрацией Яковлевского района по принципу «одного окна» инвестиционных проектов хозяйствующих субъектов, планируемых к реализации на территории Яковлевского района.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747F" w14:textId="77777777" w:rsidR="00E0559F" w:rsidRDefault="00E0559F" w:rsidP="003E1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14:paraId="087CF0B3" w14:textId="77777777" w:rsidR="00E0559F" w:rsidRPr="00CA7C9C" w:rsidRDefault="00E0559F" w:rsidP="00E9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бережливого управления и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A7DE9" w:rsidRPr="00CA7C9C" w14:paraId="2D9ED902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5737" w14:textId="77777777" w:rsidR="00EA7DE9" w:rsidRPr="00E0559F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AFE6" w14:textId="77777777" w:rsidR="00EA7DE9" w:rsidRPr="00E0559F" w:rsidRDefault="00EA7DE9" w:rsidP="00ED5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E0559F" w:rsidRPr="00CA7C9C" w14:paraId="4A104EA2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DC05" w14:textId="77777777" w:rsidR="00E0559F" w:rsidRPr="00CA7C9C" w:rsidRDefault="00E0559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91CB" w14:textId="77777777" w:rsidR="00E0559F" w:rsidRPr="00CA7C9C" w:rsidRDefault="00E0559F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FAC0" w14:textId="77777777" w:rsidR="00E0559F" w:rsidRPr="00CA7C9C" w:rsidRDefault="00E0559F" w:rsidP="004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8812" w14:textId="77777777" w:rsidR="00E0559F" w:rsidRPr="00534D8F" w:rsidRDefault="00E0559F" w:rsidP="001F38E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 w:rsid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проведены 3 совместные</w:t>
            </w: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закупк</w:t>
            </w:r>
            <w:r w:rsid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субъектов малого предпринимательства и социально ориентированных некоммерческих организаций.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D8BB" w14:textId="77777777" w:rsidR="00E0559F" w:rsidRPr="00CA7C9C" w:rsidRDefault="00E0559F" w:rsidP="004B5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E0559F" w:rsidRPr="00CA7C9C" w14:paraId="5288C945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6860" w14:textId="77777777" w:rsidR="00E0559F" w:rsidRPr="00CA7C9C" w:rsidRDefault="00E0559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2EAC" w14:textId="77777777" w:rsidR="00E0559F" w:rsidRPr="00CA7C9C" w:rsidRDefault="00E0559F" w:rsidP="0086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Проведение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69CF" w14:textId="77777777" w:rsidR="00E0559F" w:rsidRPr="00CA7C9C" w:rsidRDefault="00E0559F" w:rsidP="0046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DE32" w14:textId="77777777" w:rsidR="00E0559F" w:rsidRPr="00534D8F" w:rsidRDefault="00E0559F" w:rsidP="001F3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34D8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  <w:r w:rsidR="001F38EE"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 w:rsid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F38EE" w:rsidRPr="00534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4D8F">
              <w:rPr>
                <w:rFonts w:ascii="Times New Roman" w:hAnsi="Times New Roman"/>
                <w:sz w:val="24"/>
                <w:szCs w:val="24"/>
              </w:rPr>
              <w:t>года было проведено</w:t>
            </w:r>
            <w:r w:rsidR="001F38E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534D8F">
              <w:rPr>
                <w:rFonts w:ascii="Times New Roman" w:hAnsi="Times New Roman"/>
                <w:sz w:val="24"/>
                <w:szCs w:val="24"/>
              </w:rPr>
              <w:t xml:space="preserve"> конкурентных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269D" w14:textId="77777777" w:rsidR="00E0559F" w:rsidRDefault="00E0559F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14:paraId="6C033803" w14:textId="77777777" w:rsidR="00E0559F" w:rsidRPr="00CA7C9C" w:rsidRDefault="00E0559F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A7DE9" w:rsidRPr="00CA7C9C" w14:paraId="0B705698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168" w14:textId="77777777" w:rsidR="00EA7DE9" w:rsidRPr="001F38EE" w:rsidRDefault="000C0887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A7DE9"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5EB7" w14:textId="77777777" w:rsidR="00EA7DE9" w:rsidRPr="001F38EE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FD44B9" w:rsidRPr="00CA7C9C" w14:paraId="5634DFAA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BCF6" w14:textId="77777777" w:rsidR="00FD44B9" w:rsidRPr="00CA7C9C" w:rsidRDefault="00FD44B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2EF7" w14:textId="77777777" w:rsidR="00FD44B9" w:rsidRPr="00CA7C9C" w:rsidRDefault="00FD44B9" w:rsidP="004B59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созданию частных индустриальных (промышленных) парков и технопарков на территории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8E79" w14:textId="77777777" w:rsidR="00FD44B9" w:rsidRPr="00CA7C9C" w:rsidRDefault="00FD44B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A282" w14:textId="77777777" w:rsidR="00FD44B9" w:rsidRPr="00EB21BC" w:rsidRDefault="00FD44B9" w:rsidP="00BA2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EB2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определены  и направлены для рассмотрения в департамент экономического развития Белгородской области 4 промышленные площадки, три из которых расположены на территории города Строитель и одна на территории Терновского сельского поселения.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13F1" w14:textId="77777777" w:rsidR="00FD44B9" w:rsidRPr="00CA7C9C" w:rsidRDefault="00FD44B9" w:rsidP="004B5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A7DE9" w:rsidRPr="00CA7C9C" w14:paraId="07710701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51CD" w14:textId="77777777" w:rsidR="00EA7DE9" w:rsidRPr="001F38EE" w:rsidRDefault="000C0887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A7DE9"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0588" w14:textId="77777777" w:rsidR="00EA7DE9" w:rsidRPr="001F38EE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1F38EE" w:rsidRPr="00CA7C9C" w14:paraId="777DA0B7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679D" w14:textId="77777777" w:rsidR="001F38EE" w:rsidRPr="00CA7C9C" w:rsidRDefault="001F38EE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B8FE" w14:textId="77777777" w:rsidR="001F38EE" w:rsidRPr="00EA7DE9" w:rsidRDefault="001F38EE" w:rsidP="00FB7B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C2A2" w14:textId="77777777" w:rsidR="001F38EE" w:rsidRPr="00CA7C9C" w:rsidRDefault="001F38EE" w:rsidP="00863B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C34D" w14:textId="77777777" w:rsidR="001F38EE" w:rsidRPr="00B56ECC" w:rsidRDefault="001F38EE" w:rsidP="006F41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6F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«Стандарт развития конкуренции» постоянно обновляется информация об осуществляемой деятельности по содействию развитию конкуренции на территории Яковлевского </w:t>
            </w:r>
            <w:r w:rsidR="006F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43F4" w14:textId="77777777" w:rsidR="001F38EE" w:rsidRDefault="001F38EE" w:rsidP="0086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  <w:p w14:paraId="28E1BF89" w14:textId="77777777" w:rsidR="001F38EE" w:rsidRPr="00CA7C9C" w:rsidRDefault="001F38EE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</w:p>
        </w:tc>
      </w:tr>
      <w:tr w:rsidR="00EA7DE9" w:rsidRPr="00CA7C9C" w14:paraId="50F00633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844B" w14:textId="77777777" w:rsidR="00EA7DE9" w:rsidRPr="001F38EE" w:rsidRDefault="000C0887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A7DE9" w:rsidRPr="001F38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F5CE" w14:textId="77777777" w:rsidR="00EA7DE9" w:rsidRPr="001F38EE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Мероприятия, реализуемые в рамках регионального проекта </w:t>
            </w:r>
          </w:p>
          <w:p w14:paraId="1E08C165" w14:textId="77777777" w:rsidR="00EA7DE9" w:rsidRPr="001F38EE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«Внедрение в муниципальных районах и городских округах области Стандарта развития конкуренции»</w:t>
            </w:r>
          </w:p>
        </w:tc>
      </w:tr>
      <w:tr w:rsidR="00EA7DE9" w:rsidRPr="00CA7C9C" w14:paraId="40C25EAD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A972" w14:textId="77777777" w:rsidR="00EA7DE9" w:rsidRPr="00CA7C9C" w:rsidRDefault="000C0887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EA7DE9"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133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A7DE9"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48DD" w14:textId="77777777" w:rsidR="00EA7DE9" w:rsidRPr="00CA7C9C" w:rsidRDefault="00EA7DE9" w:rsidP="00FB7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представителей администрации Яковлевского </w:t>
            </w:r>
            <w:r w:rsidR="00FB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рабочих совещани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круглых стол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муниципальных служащих по вопросам развития конкуренции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6F2" w14:textId="77777777" w:rsidR="00EA7DE9" w:rsidRPr="004E11C9" w:rsidRDefault="00EA7DE9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D187" w14:textId="77777777" w:rsidR="00EA7DE9" w:rsidRPr="004E11C9" w:rsidRDefault="004E11C9" w:rsidP="004E11C9">
            <w:pPr>
              <w:pStyle w:val="3"/>
              <w:ind w:firstLine="0"/>
              <w:rPr>
                <w:sz w:val="24"/>
              </w:rPr>
            </w:pPr>
            <w:r w:rsidRPr="004E11C9">
              <w:rPr>
                <w:sz w:val="24"/>
              </w:rPr>
              <w:t>В 1 квартале 2019 года не проводились семинары, рабочие совещания, круглые столы для муниципальных служащих по вопросам развития конкуренции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0A0E" w14:textId="77777777" w:rsidR="00EA7DE9" w:rsidRPr="00CA7C9C" w:rsidRDefault="005657E1" w:rsidP="00FB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Яковлевского </w:t>
            </w:r>
            <w:r w:rsidR="00FB7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1F38EE" w:rsidRPr="00CA7C9C" w14:paraId="3F9203C4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F766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FB1E" w14:textId="77777777" w:rsidR="001F38EE" w:rsidRPr="00CA7C9C" w:rsidRDefault="001F38EE" w:rsidP="00E42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7981" w14:textId="77777777" w:rsidR="001F38EE" w:rsidRPr="00CA7C9C" w:rsidRDefault="001F38EE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07E7" w14:textId="77777777" w:rsidR="001F38EE" w:rsidRPr="00B56ECC" w:rsidRDefault="001F38EE" w:rsidP="00BA2A13">
            <w:pPr>
              <w:pStyle w:val="3"/>
              <w:ind w:firstLine="0"/>
              <w:rPr>
                <w:sz w:val="24"/>
              </w:rPr>
            </w:pPr>
            <w:r w:rsidRPr="00B56ECC">
              <w:rPr>
                <w:sz w:val="24"/>
              </w:rPr>
              <w:t xml:space="preserve">Представление в департамент экономического развития Белгородской области информации о проведенном мониторинге деятельности двух унитарных предприятий Яковлевского </w:t>
            </w:r>
            <w:r w:rsidR="00BA2A13">
              <w:rPr>
                <w:sz w:val="24"/>
              </w:rPr>
              <w:t>городского округа</w:t>
            </w:r>
            <w:r w:rsidRPr="00B56ECC">
              <w:rPr>
                <w:sz w:val="24"/>
              </w:rPr>
              <w:t>, доля участия муниципального образования в которых составляет 50 и более процентов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120B" w14:textId="77777777" w:rsidR="001F38EE" w:rsidRPr="00CA7C9C" w:rsidRDefault="001F38EE" w:rsidP="00FB7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1F38EE" w:rsidRPr="00CA7C9C" w14:paraId="12FE4F31" w14:textId="77777777" w:rsidTr="005907FD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52E3" w14:textId="77777777" w:rsidR="001F38EE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C2C1" w14:textId="77777777" w:rsidR="001F38EE" w:rsidRPr="00CA7C9C" w:rsidRDefault="001F38EE" w:rsidP="000B33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по содействию развитию конкуренции в муниципальных районах и городских округах области в средствах массовой информации, в том числе в сети Интернет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C5B" w14:textId="77777777" w:rsidR="001F38EE" w:rsidRPr="00CA7C9C" w:rsidRDefault="001F38EE" w:rsidP="0086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4B85" w14:textId="77777777" w:rsidR="001F38EE" w:rsidRPr="00B56ECC" w:rsidRDefault="001F38EE" w:rsidP="00BA2A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</w:t>
            </w:r>
            <w:r w:rsidR="006F4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«Стандарт развития конкуренции» постоянно обновляется информация об осуществляемой деятельности по содействию развитию конкуренции на территории Яковлевского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B5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0CB4" w14:textId="77777777" w:rsidR="001F38EE" w:rsidRDefault="001F38EE" w:rsidP="00FB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14:paraId="3BB111A2" w14:textId="77777777" w:rsidR="001F38EE" w:rsidRDefault="001F38EE" w:rsidP="00FB7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</w:p>
        </w:tc>
      </w:tr>
    </w:tbl>
    <w:p w14:paraId="4130CE63" w14:textId="77777777" w:rsidR="00ED50CB" w:rsidRDefault="00ED50CB" w:rsidP="00ED50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86A7FAA" w14:textId="77777777" w:rsidR="004E11C9" w:rsidRPr="007F2D92" w:rsidRDefault="004E11C9" w:rsidP="00ED50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8B04C1C" w14:textId="77777777" w:rsidR="009B1B7B" w:rsidRPr="00CA7C9C" w:rsidRDefault="009B1B7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A7C9C">
        <w:rPr>
          <w:rFonts w:ascii="Times New Roman" w:hAnsi="Times New Roman"/>
          <w:b/>
          <w:sz w:val="26"/>
          <w:szCs w:val="26"/>
        </w:rPr>
        <w:br w:type="page"/>
      </w:r>
    </w:p>
    <w:p w14:paraId="1E64C696" w14:textId="77777777" w:rsidR="00CB37A2" w:rsidRPr="00CA7C9C" w:rsidRDefault="00CB37A2" w:rsidP="00ED50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7C9C">
        <w:rPr>
          <w:rFonts w:ascii="Times New Roman" w:hAnsi="Times New Roman"/>
          <w:b/>
          <w:sz w:val="26"/>
          <w:szCs w:val="26"/>
        </w:rPr>
        <w:t>Целевые показатели развития конкуренции</w:t>
      </w:r>
      <w:r w:rsidR="00D54808" w:rsidRPr="00CA7C9C">
        <w:rPr>
          <w:rFonts w:ascii="Times New Roman" w:hAnsi="Times New Roman"/>
          <w:b/>
          <w:sz w:val="26"/>
          <w:szCs w:val="26"/>
        </w:rPr>
        <w:t>,</w:t>
      </w:r>
      <w:r w:rsidR="007F2D92">
        <w:rPr>
          <w:rFonts w:ascii="Times New Roman" w:hAnsi="Times New Roman"/>
          <w:b/>
          <w:sz w:val="26"/>
          <w:szCs w:val="26"/>
        </w:rPr>
        <w:t xml:space="preserve"> </w:t>
      </w:r>
      <w:r w:rsidR="00EE7774" w:rsidRPr="00CA7C9C">
        <w:rPr>
          <w:rFonts w:ascii="Times New Roman" w:hAnsi="Times New Roman"/>
          <w:b/>
          <w:sz w:val="26"/>
          <w:szCs w:val="26"/>
        </w:rPr>
        <w:t xml:space="preserve">характеризующие выполнение системных мероприятий, направленных на развитие конкурентной среды в </w:t>
      </w:r>
      <w:r w:rsidR="00F67C84">
        <w:rPr>
          <w:rFonts w:ascii="Times New Roman" w:hAnsi="Times New Roman"/>
          <w:b/>
          <w:sz w:val="26"/>
          <w:szCs w:val="26"/>
        </w:rPr>
        <w:t xml:space="preserve">Яковлевском </w:t>
      </w:r>
      <w:r w:rsidR="00FB7BC2">
        <w:rPr>
          <w:rFonts w:ascii="Times New Roman" w:hAnsi="Times New Roman"/>
          <w:b/>
          <w:sz w:val="26"/>
          <w:szCs w:val="26"/>
        </w:rPr>
        <w:t>городском округе</w:t>
      </w:r>
    </w:p>
    <w:p w14:paraId="1B231813" w14:textId="77777777" w:rsidR="00EA43ED" w:rsidRPr="00CA7C9C" w:rsidRDefault="00EA43ED" w:rsidP="00FE3EA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416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8787"/>
        <w:gridCol w:w="1559"/>
        <w:gridCol w:w="992"/>
        <w:gridCol w:w="992"/>
        <w:gridCol w:w="1172"/>
      </w:tblGrid>
      <w:tr w:rsidR="00503B1E" w:rsidRPr="00F67C84" w14:paraId="6D11EDE8" w14:textId="77777777" w:rsidTr="00503B1E">
        <w:trPr>
          <w:trHeight w:val="487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F517E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FC61847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E3CE6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2CFA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6278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3B70" w14:textId="77777777" w:rsidR="00503B1E" w:rsidRPr="00F67C84" w:rsidRDefault="00503B1E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0BF" w14:textId="77777777" w:rsidR="00503B1E" w:rsidRPr="00F67C84" w:rsidRDefault="00503B1E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503B1E" w:rsidRPr="00F67C84" w14:paraId="7A236E7A" w14:textId="77777777" w:rsidTr="00503B1E">
        <w:trPr>
          <w:trHeight w:val="19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BF83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E386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86AD7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87CF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D189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505D98" w14:textId="77777777" w:rsidR="00503B1E" w:rsidRPr="00F67C84" w:rsidRDefault="00503B1E" w:rsidP="003A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67C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503B1E" w:rsidRPr="00F67C84" w14:paraId="50159F01" w14:textId="77777777" w:rsidTr="00503B1E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2B7E" w14:textId="77777777" w:rsidR="00503B1E" w:rsidRPr="00F67C84" w:rsidRDefault="00503B1E" w:rsidP="008B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4D47" w14:textId="77777777" w:rsidR="00503B1E" w:rsidRPr="00F67C84" w:rsidRDefault="002D7BAA" w:rsidP="00D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anchor="/roadmap_event/211e9456-3d02-e711-80c3-00155d2cabb2/detail" w:tgtFrame="_blank" w:history="1">
              <w:r w:rsidR="00503B1E" w:rsidRPr="00F67C8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Доля закупок товаров, работ услуг для государственных нужд </w:t>
              </w:r>
              <w:r w:rsidR="00503B1E">
                <w:rPr>
                  <w:rFonts w:ascii="Times New Roman" w:hAnsi="Times New Roman"/>
                  <w:bCs/>
                  <w:sz w:val="24"/>
                  <w:szCs w:val="24"/>
                </w:rPr>
                <w:t>округа</w:t>
              </w:r>
              <w:r w:rsidR="00503B1E" w:rsidRPr="00F67C8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1BA" w14:textId="77777777" w:rsidR="00503B1E" w:rsidRPr="00F67C84" w:rsidRDefault="00503B1E" w:rsidP="00F67C84">
            <w:pPr>
              <w:spacing w:after="0" w:line="240" w:lineRule="auto"/>
              <w:ind w:left="-898" w:firstLine="8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C8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FA9B" w14:textId="77777777" w:rsidR="00503B1E" w:rsidRPr="004A4CAC" w:rsidRDefault="00503B1E" w:rsidP="0050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E494" w14:textId="77777777" w:rsidR="00503B1E" w:rsidRPr="00F67C84" w:rsidRDefault="00503B1E" w:rsidP="0056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B431" w14:textId="77777777" w:rsidR="00503B1E" w:rsidRPr="00F67C84" w:rsidRDefault="00BC6A35" w:rsidP="00565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03B1E" w:rsidRPr="00F67C84" w14:paraId="518A7F3F" w14:textId="77777777" w:rsidTr="00503B1E">
        <w:trPr>
          <w:trHeight w:val="31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D615" w14:textId="77777777" w:rsidR="00503B1E" w:rsidRPr="00F67C84" w:rsidRDefault="00503B1E" w:rsidP="008B0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D2F9" w14:textId="77777777" w:rsidR="00503B1E" w:rsidRPr="00F67C84" w:rsidRDefault="00503B1E" w:rsidP="008B0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конкурентных процедур определения поставщиков при осуществлении закупок для обеспечения государственных и муниципальных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7126" w14:textId="77777777" w:rsidR="00503B1E" w:rsidRPr="00F67C84" w:rsidRDefault="00503B1E" w:rsidP="00F67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EB6" w14:textId="77777777" w:rsidR="00503B1E" w:rsidRPr="007065C7" w:rsidRDefault="00503B1E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9924" w14:textId="77777777" w:rsidR="00503B1E" w:rsidRPr="00F67C84" w:rsidRDefault="00503B1E" w:rsidP="0056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B892" w14:textId="77777777" w:rsidR="00503B1E" w:rsidRPr="00F67C84" w:rsidRDefault="00BC6A35" w:rsidP="0056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</w:tbl>
    <w:p w14:paraId="4940754B" w14:textId="77777777" w:rsidR="000E1D94" w:rsidRPr="00CA7C9C" w:rsidRDefault="000E1D94" w:rsidP="000E1D94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sectPr w:rsidR="000E1D94" w:rsidRPr="00CA7C9C" w:rsidSect="004672BA">
          <w:headerReference w:type="default" r:id="rId9"/>
          <w:pgSz w:w="16838" w:h="11906" w:orient="landscape"/>
          <w:pgMar w:top="1129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48E09D2E" w14:textId="77777777" w:rsidR="007A538D" w:rsidRPr="00CA7C9C" w:rsidRDefault="00FC1875" w:rsidP="00FC1875">
      <w:pPr>
        <w:pStyle w:val="af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CA7C9C">
        <w:rPr>
          <w:rFonts w:ascii="Times New Roman" w:hAnsi="Times New Roman"/>
          <w:b/>
          <w:sz w:val="26"/>
          <w:szCs w:val="26"/>
        </w:rPr>
        <w:t>Мероприятия</w:t>
      </w:r>
      <w:r w:rsidR="007A538D" w:rsidRPr="00CA7C9C">
        <w:rPr>
          <w:rFonts w:ascii="Times New Roman" w:hAnsi="Times New Roman"/>
          <w:b/>
          <w:sz w:val="26"/>
          <w:szCs w:val="26"/>
        </w:rPr>
        <w:t xml:space="preserve"> по содействию развитию конкуренции</w:t>
      </w:r>
      <w:r w:rsidR="007F2D92">
        <w:rPr>
          <w:rFonts w:ascii="Times New Roman" w:hAnsi="Times New Roman"/>
          <w:b/>
          <w:sz w:val="26"/>
          <w:szCs w:val="26"/>
        </w:rPr>
        <w:t xml:space="preserve"> </w:t>
      </w:r>
      <w:r w:rsidR="007A538D" w:rsidRPr="00CA7C9C">
        <w:rPr>
          <w:rFonts w:ascii="Times New Roman" w:hAnsi="Times New Roman"/>
          <w:b/>
          <w:sz w:val="26"/>
          <w:szCs w:val="26"/>
        </w:rPr>
        <w:t xml:space="preserve">на приоритетных </w:t>
      </w:r>
    </w:p>
    <w:p w14:paraId="6BFACCDE" w14:textId="77777777" w:rsidR="00FC7EC6" w:rsidRPr="00CA7C9C" w:rsidRDefault="007A538D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A7C9C">
        <w:rPr>
          <w:rFonts w:ascii="Times New Roman" w:hAnsi="Times New Roman"/>
          <w:b/>
          <w:sz w:val="26"/>
          <w:szCs w:val="26"/>
        </w:rPr>
        <w:t xml:space="preserve">и социально значимых рынках </w:t>
      </w:r>
      <w:r w:rsidR="003E5A27">
        <w:rPr>
          <w:rFonts w:ascii="Times New Roman" w:hAnsi="Times New Roman"/>
          <w:b/>
          <w:sz w:val="26"/>
          <w:szCs w:val="26"/>
        </w:rPr>
        <w:t>Яковлевского городского округа</w:t>
      </w:r>
    </w:p>
    <w:p w14:paraId="0F9254B7" w14:textId="77777777" w:rsidR="00B634A1" w:rsidRPr="00CA7C9C" w:rsidRDefault="00B634A1" w:rsidP="007A538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5386"/>
        <w:gridCol w:w="1845"/>
        <w:gridCol w:w="6"/>
        <w:gridCol w:w="3817"/>
        <w:gridCol w:w="2998"/>
      </w:tblGrid>
      <w:tr w:rsidR="00A971B3" w:rsidRPr="004672BA" w14:paraId="1EFEB7E7" w14:textId="77777777" w:rsidTr="00301820">
        <w:trPr>
          <w:trHeight w:val="276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B1E4" w14:textId="77777777" w:rsidR="000729E2" w:rsidRPr="004672BA" w:rsidRDefault="000729E2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D5D679F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18E6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1D1B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375A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</w:t>
            </w:r>
            <w:r w:rsidR="00BC6A35"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 за 1 квартал 2019 года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476C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A971B3" w:rsidRPr="004672BA" w14:paraId="4A69F406" w14:textId="77777777" w:rsidTr="004672BA">
        <w:trPr>
          <w:trHeight w:val="276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DF34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8FE6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6BBB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C478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F9C6" w14:textId="77777777" w:rsidR="00A971B3" w:rsidRPr="004672BA" w:rsidRDefault="00A971B3" w:rsidP="000729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1B3" w:rsidRPr="004672BA" w14:paraId="0AFA0796" w14:textId="77777777" w:rsidTr="00301820">
        <w:trPr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74E0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A864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D733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9552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43CE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71B3" w:rsidRPr="004672BA" w14:paraId="0CB3DC15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BF7D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E884" w14:textId="77777777" w:rsidR="00A971B3" w:rsidRPr="004672BA" w:rsidRDefault="00A971B3" w:rsidP="009E7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2BA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971B3" w:rsidRPr="00CA7C9C" w14:paraId="7F1B0F9B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DA15" w14:textId="77777777" w:rsidR="00A971B3" w:rsidRPr="004672BA" w:rsidRDefault="00A971B3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0C0887"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4A45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A971B3" w:rsidRPr="00CA7C9C" w14:paraId="2D0D08D8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A5A5" w14:textId="77777777" w:rsidR="00A971B3" w:rsidRPr="00CA7C9C" w:rsidRDefault="00A971B3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0C08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706693"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79FD" w14:textId="77777777" w:rsidR="00A971B3" w:rsidRPr="00CA7C9C" w:rsidRDefault="00A971B3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</w:t>
            </w:r>
            <w:r w:rsidR="009E757F"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ционной</w:t>
            </w: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помощи в регистрации и лицензировании негосударственных дошкольных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D0F3" w14:textId="77777777" w:rsidR="00A971B3" w:rsidRPr="00CA7C9C" w:rsidRDefault="00F62034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E5A7" w14:textId="77777777" w:rsidR="00A971B3" w:rsidRPr="00BC6A35" w:rsidRDefault="004672BA" w:rsidP="004672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При наличии обращений 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заинтересованных лиц по повышению информированности об открытии частных дошкольных образовательных организаций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специалистами управления образования предоставляется консультативная помощь негосударственным дошкольным организациям, расположенным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округа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 в регистрации и получении лицензии на образовательную деятельность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F64F" w14:textId="77777777" w:rsidR="00DC53D6" w:rsidRPr="00CA7C9C" w:rsidRDefault="00393407" w:rsidP="009F7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CA7C9C" w14:paraId="63E084E2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1FA2" w14:textId="77777777" w:rsidR="00A971B3" w:rsidRPr="004672BA" w:rsidRDefault="00A971B3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0C0887"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6989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4672BA" w:rsidRPr="00CA7C9C" w14:paraId="0A4DA9EE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C352" w14:textId="77777777" w:rsidR="004672BA" w:rsidRPr="00CA7C9C" w:rsidRDefault="004672BA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E5E0" w14:textId="77777777" w:rsidR="004672BA" w:rsidRPr="00CA7C9C" w:rsidRDefault="004672BA" w:rsidP="00A66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Создание и функционирование муниципальных рабочих групп и (или) консультационных пунктов по поддержке развития негосударственного сектора дошкольного образования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87FC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9E92" w14:textId="77777777" w:rsidR="004672BA" w:rsidRPr="007C68E3" w:rsidRDefault="004672BA" w:rsidP="00467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Управлением образования для поддержки развития негосударственного сектора проводится консультирование заинтересованных лиц по повышению информированности об открытии частных дошкольных образовательных организаций, о доступных им возможностях субсидирования из областного бюджета на возмещение затрат, включая расходы на оплату труда, приобретение учебных пособий, средств обучения, игр, игрушек.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2094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4672BA" w:rsidRPr="00CA7C9C" w14:paraId="606DB2BC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D2F8" w14:textId="77777777" w:rsidR="004672BA" w:rsidRPr="00CA7C9C" w:rsidRDefault="004672BA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672F" w14:textId="77777777" w:rsidR="004672BA" w:rsidRPr="00CA7C9C" w:rsidRDefault="004672BA" w:rsidP="00403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соглашений между муниципальными органами управления образованием и частными детскими садами (организациями, индивидуальными предпринимателями), регулирующих взаимные права и обязанности, в том числе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получения (предоставления) услуги по присмотру и уходу за детьми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4FEB" w14:textId="77777777" w:rsidR="004672BA" w:rsidRPr="00CA7C9C" w:rsidRDefault="004672BA" w:rsidP="0060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95AE" w14:textId="77777777" w:rsidR="004672BA" w:rsidRPr="007C68E3" w:rsidRDefault="004672BA" w:rsidP="004672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E3">
              <w:rPr>
                <w:rFonts w:ascii="Times New Roman" w:hAnsi="Times New Roman"/>
                <w:sz w:val="24"/>
                <w:szCs w:val="24"/>
              </w:rPr>
              <w:t xml:space="preserve">В 2019 году заключено </w:t>
            </w:r>
            <w:r w:rsidRPr="007C68E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 о финансовом обеспечении получения услуги по присмотру и уходу за детьми дошкольного возраста, заключаемого между управлением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городского округа </w:t>
            </w:r>
            <w:r w:rsidRPr="007C68E3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 предпринимателем или организацией частной формы собственности, осуществляющей образовательную деятельность и (или) присмотр и уход за детьми дошкольного возраста. </w:t>
            </w:r>
          </w:p>
          <w:p w14:paraId="79120D99" w14:textId="77777777" w:rsidR="004672BA" w:rsidRPr="007C68E3" w:rsidRDefault="004672BA" w:rsidP="006F4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9B2C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CA7C9C" w14:paraId="5CD4F1AD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C8A3" w14:textId="77777777" w:rsidR="00A971B3" w:rsidRPr="004672BA" w:rsidRDefault="00A971B3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A3E8A"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F61A" w14:textId="77777777" w:rsidR="00A971B3" w:rsidRPr="004672BA" w:rsidRDefault="002A22CD" w:rsidP="00BE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4672BA" w:rsidRPr="00CA7C9C" w14:paraId="797AAAAE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5675" w14:textId="77777777" w:rsidR="004672BA" w:rsidRPr="00CA7C9C" w:rsidRDefault="004672BA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B3D4" w14:textId="77777777" w:rsidR="004672BA" w:rsidRPr="00CA7C9C" w:rsidRDefault="004672BA" w:rsidP="00A66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дошкольных организаций в обучающих и информационных совещаниях и семинарах, направленных на повышение уровня информированности о деятельности по содействию развитию конкуренции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8017" w14:textId="77777777" w:rsidR="004672BA" w:rsidRPr="00CA7C9C" w:rsidRDefault="004672BA" w:rsidP="00F94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D569" w14:textId="77777777" w:rsidR="004672BA" w:rsidRPr="007C68E3" w:rsidRDefault="004672BA" w:rsidP="00BA2A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Руководящие и педагогические работники частного детского сада «Солнышко», осуществляющего образовательную деятельность и деятельность по присмотру и уходу за детьми дошкольного возраста на территории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   в течение отчетного периода участвовали в проведении муниципальных совещаний с заведующими дошкольных образовательных организаций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</w:rPr>
              <w:t>округа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, в муниципальном методическом объединении  воспитателей групп раннего возраста.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FBEF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4672BA" w:rsidRPr="00CA7C9C" w14:paraId="7D1EB050" w14:textId="77777777" w:rsidTr="002A3E8A">
        <w:trPr>
          <w:trHeight w:val="114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D184" w14:textId="77777777" w:rsidR="004672BA" w:rsidRPr="00CA7C9C" w:rsidRDefault="004672BA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9BFC" w14:textId="77777777" w:rsidR="004672BA" w:rsidRPr="00CA7C9C" w:rsidRDefault="004672BA" w:rsidP="00A66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дошкольных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BCBA" w14:textId="77777777" w:rsidR="004672BA" w:rsidRPr="00CA7C9C" w:rsidRDefault="004672BA" w:rsidP="0060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35E3" w14:textId="77777777" w:rsidR="004672BA" w:rsidRPr="007C68E3" w:rsidRDefault="004672BA" w:rsidP="00467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>Информация о деятельности негосударственных дошкольных организаций опубликована на официальном сайте управления, образования администрации Яковлевского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>, учреждения имеют свои собственные  сайты в сети Интернет, информация на которых  постоянно обновляется.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2B4B" w14:textId="77777777" w:rsidR="004672BA" w:rsidRPr="00CA7C9C" w:rsidRDefault="004672BA" w:rsidP="00A66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4672BA" w:rsidRPr="00CA7C9C" w14:paraId="7A95BC04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E5A0" w14:textId="77777777" w:rsidR="004672BA" w:rsidRPr="00CA7C9C" w:rsidRDefault="004672BA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E8A4" w14:textId="77777777" w:rsidR="004672BA" w:rsidRPr="00CA7C9C" w:rsidRDefault="004672BA" w:rsidP="00A669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частных дошкольных образовательных организаций в независимой оценке качества предоставляемых услуг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BA49" w14:textId="77777777" w:rsidR="004672BA" w:rsidRPr="00CA7C9C" w:rsidRDefault="004672BA" w:rsidP="0060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7322" w14:textId="77777777" w:rsidR="004672BA" w:rsidRPr="007C68E3" w:rsidRDefault="004672BA" w:rsidP="00467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hAnsi="Times New Roman"/>
                <w:sz w:val="24"/>
                <w:szCs w:val="24"/>
              </w:rPr>
              <w:t>Частный детский сад «Солнышко», имеющий лицензию на образовательную деятельность  принимает участие в независимой оценке качества предоставляемых услуг. Данное учреждение включено в реестр на портале «Оценка населением эффективности деятельности руководителей органов местного самоуправления муниципальных образований области, предприятий и учреждений, осуществляющих оказание услуг населению муниципальных образований области»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DFC7" w14:textId="77777777" w:rsidR="004672BA" w:rsidRPr="00CA7C9C" w:rsidRDefault="004672BA" w:rsidP="00CE0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4672BA" w14:paraId="543DD9E1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E6C7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E0D81"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4DEB" w14:textId="77777777" w:rsidR="00A971B3" w:rsidRPr="004672BA" w:rsidRDefault="00A971B3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2BA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971B3" w:rsidRPr="00CA7C9C" w14:paraId="1A0C042C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7EB4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2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BACD" w14:textId="77777777" w:rsidR="00A971B3" w:rsidRPr="004672B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5034DA" w:rsidRPr="00CA7C9C" w14:paraId="70535189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A37" w14:textId="77777777" w:rsidR="005034DA" w:rsidRPr="00CA7C9C" w:rsidRDefault="005034DA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AC98" w14:textId="77777777" w:rsidR="005034DA" w:rsidRPr="00CA7C9C" w:rsidRDefault="005034DA" w:rsidP="001925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0A2C" w14:textId="77777777" w:rsidR="005034DA" w:rsidRPr="00CA7C9C" w:rsidRDefault="005034DA" w:rsidP="009961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3AB6" w14:textId="77777777" w:rsidR="005034DA" w:rsidRPr="007C68E3" w:rsidRDefault="005034DA" w:rsidP="006F4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F41C9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7C68E3">
              <w:rPr>
                <w:rFonts w:ascii="Times New Roman" w:hAnsi="Times New Roman"/>
                <w:sz w:val="24"/>
                <w:szCs w:val="24"/>
              </w:rPr>
              <w:t xml:space="preserve"> отсутствуют частные организации, предоставляющие услуги отдыха и оздоровления детей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345B" w14:textId="77777777" w:rsidR="005034DA" w:rsidRPr="00CA7C9C" w:rsidRDefault="005034DA" w:rsidP="0018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CA7C9C" w14:paraId="2CFA7666" w14:textId="77777777" w:rsidTr="005F7953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E3BD" w14:textId="77777777" w:rsidR="00A971B3" w:rsidRPr="005034DA" w:rsidRDefault="00A971B3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0C0887" w:rsidRPr="005034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034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A3F4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5034DA" w:rsidRPr="00CA7C9C" w14:paraId="28CC2472" w14:textId="77777777" w:rsidTr="00301820">
        <w:trPr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E7B8" w14:textId="77777777" w:rsidR="005034DA" w:rsidRPr="00CA7C9C" w:rsidRDefault="005034DA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E51" w14:textId="77777777" w:rsidR="005034DA" w:rsidRPr="00CA7C9C" w:rsidRDefault="005034DA" w:rsidP="004B79A2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областного конкурса лучших программ по оздоровлению и отдыху детей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5669" w14:textId="77777777" w:rsidR="005034DA" w:rsidRPr="00CA7C9C" w:rsidRDefault="005034DA" w:rsidP="003241B2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E3F2" w14:textId="77777777" w:rsidR="005034DA" w:rsidRPr="007C68E3" w:rsidRDefault="005034DA" w:rsidP="006F4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8E3">
              <w:rPr>
                <w:rFonts w:ascii="Times New Roman" w:eastAsia="Times New Roman" w:hAnsi="Times New Roman"/>
                <w:sz w:val="24"/>
                <w:szCs w:val="24"/>
              </w:rPr>
              <w:t xml:space="preserve">В 1 квартале 2019 года  областной конкурс методических материалов в помощь организаторам летнего отдыха не объявлялся.  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80AB" w14:textId="77777777" w:rsidR="005034DA" w:rsidRPr="00CA7C9C" w:rsidRDefault="005034DA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5034DA" w14:paraId="35C5C428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FADD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AB4C6" w14:textId="77777777" w:rsidR="00A971B3" w:rsidRPr="005034DA" w:rsidRDefault="00A971B3" w:rsidP="00184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971B3" w:rsidRPr="00CA7C9C" w14:paraId="75719732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2FD28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6F213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5034DA" w:rsidRPr="00CA7C9C" w14:paraId="35FC2B5F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4044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84825" w14:textId="77777777" w:rsidR="005034DA" w:rsidRPr="00CA7C9C" w:rsidRDefault="005034DA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Проведение мониторинга состояния и развития негосударственных организаций дополнительного образования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48C4F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77683" w14:textId="77777777" w:rsidR="005034DA" w:rsidRPr="00E0528A" w:rsidRDefault="005034DA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Управлению образования  не делегированы полномочия проведения мониторинга состояния и развития негосударственных организаций дополнительного образования детей, реализующие дополнительные общеобразовательные программы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A41D3" w14:textId="77777777" w:rsidR="005034DA" w:rsidRPr="00CA7C9C" w:rsidRDefault="005034DA" w:rsidP="007B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034DA" w:rsidRPr="00CA7C9C" w14:paraId="3908AECD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8AEAF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23AE1" w14:textId="77777777" w:rsidR="005034DA" w:rsidRPr="00CA7C9C" w:rsidRDefault="005034DA" w:rsidP="000729E2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рейтингования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9245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D344F" w14:textId="77777777" w:rsidR="005034DA" w:rsidRPr="00E0528A" w:rsidRDefault="005034DA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>Во всех учреждениях дополнительного образования, реализующих дополнительные общеобразовательные программы, проводится рейтингование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B356" w14:textId="77777777" w:rsidR="005034DA" w:rsidRPr="00CA7C9C" w:rsidRDefault="005034DA" w:rsidP="007B0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CA7C9C" w14:paraId="3D2F7E6D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6D008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8969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5034DA" w:rsidRPr="00CA7C9C" w14:paraId="1DA2B3EA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1EA0C" w14:textId="77777777" w:rsidR="005034DA" w:rsidRPr="00CA7C9C" w:rsidRDefault="005034DA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CAF04" w14:textId="77777777" w:rsidR="005034DA" w:rsidRPr="00CA7C9C" w:rsidRDefault="005034DA" w:rsidP="001925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3126E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6E7F7" w14:textId="77777777" w:rsidR="005034DA" w:rsidRPr="00E0528A" w:rsidRDefault="005034DA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>Управлением образования оказывается организационно-методическая и информационно-консультативная помощь по мере обращения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DF0C" w14:textId="77777777" w:rsidR="005034DA" w:rsidRPr="00CA7C9C" w:rsidRDefault="005034DA" w:rsidP="00267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5034DA" w:rsidRPr="00CA7C9C" w14:paraId="06455464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CE8B6" w14:textId="77777777" w:rsidR="005034DA" w:rsidRPr="00CA7C9C" w:rsidRDefault="005034DA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3349" w14:textId="77777777" w:rsidR="005034DA" w:rsidRPr="00CA7C9C" w:rsidRDefault="005034DA" w:rsidP="007B0BE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Предоставление консультационной помощи в регистрации и лицензировании негосударственных организаций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2E98" w14:textId="77777777" w:rsidR="005034DA" w:rsidRPr="00CA7C9C" w:rsidRDefault="005034DA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C4419" w14:textId="77777777" w:rsidR="005034DA" w:rsidRPr="00E0528A" w:rsidRDefault="005034DA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>Оказывается  консультативная помощь в регистрации и лицензировании  негосударственных организаций дополнительного образования детей по мере обращения в управление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6CD8" w14:textId="77777777" w:rsidR="005034DA" w:rsidRPr="00CA7C9C" w:rsidRDefault="005034DA" w:rsidP="007B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A971B3" w:rsidRPr="00CA7C9C" w14:paraId="4C85C2C4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4377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FC7A" w14:textId="77777777" w:rsidR="00A971B3" w:rsidRPr="005034DA" w:rsidRDefault="00A971B3" w:rsidP="00072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1F38EE" w:rsidRPr="00CA7C9C" w14:paraId="28FCDFA0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DA900" w14:textId="77777777" w:rsidR="001F38EE" w:rsidRPr="001F38EE" w:rsidRDefault="001F38EE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94FFF" w14:textId="77777777" w:rsidR="001F38EE" w:rsidRPr="001F38EE" w:rsidRDefault="001F38EE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функционирование муниципальных консультационных пунктов для физических и юридических лиц, представляющие услуги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D229" w14:textId="77777777" w:rsidR="001F38EE" w:rsidRPr="001F38EE" w:rsidRDefault="001F38EE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157A5" w14:textId="77777777" w:rsidR="001F38EE" w:rsidRPr="001F38EE" w:rsidRDefault="001F38EE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F38EE">
              <w:rPr>
                <w:rFonts w:ascii="Times New Roman" w:hAnsi="Times New Roman"/>
                <w:sz w:val="24"/>
                <w:szCs w:val="28"/>
              </w:rPr>
              <w:t>Консультационный</w:t>
            </w:r>
          </w:p>
          <w:p w14:paraId="6FBC2C3B" w14:textId="77777777" w:rsidR="001F38EE" w:rsidRPr="001F38EE" w:rsidRDefault="001F38EE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8EE">
              <w:rPr>
                <w:rFonts w:ascii="Times New Roman" w:hAnsi="Times New Roman"/>
                <w:sz w:val="24"/>
                <w:szCs w:val="28"/>
              </w:rPr>
              <w:t>пункт для физических и юридических лиц, представляющие услуги дополнительного образования детей действует на базе учреждений дополнительного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9C4BA" w14:textId="77777777" w:rsidR="001F38EE" w:rsidRPr="001E575B" w:rsidRDefault="001F38EE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8E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CA7C9C" w14:paraId="3A114AF3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BBE9E" w14:textId="77777777" w:rsidR="001F38EE" w:rsidRPr="00CA7C9C" w:rsidRDefault="001F38EE" w:rsidP="004A7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C5D6F" w14:textId="77777777" w:rsidR="001F38EE" w:rsidRPr="00CA7C9C" w:rsidRDefault="001F38EE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4157" w14:textId="77777777" w:rsidR="001F38EE" w:rsidRPr="00CA7C9C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C9486" w14:textId="77777777" w:rsidR="001F38EE" w:rsidRPr="00E0528A" w:rsidRDefault="001F38EE" w:rsidP="006F41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>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C481" w14:textId="77777777" w:rsidR="001F38EE" w:rsidRPr="00CA7C9C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F38EE" w:rsidRPr="00CA7C9C" w14:paraId="427D78D7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2E0F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4D0DC" w14:textId="77777777" w:rsidR="001F38EE" w:rsidRPr="005034DA" w:rsidRDefault="001F38EE" w:rsidP="00530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1F38EE" w:rsidRPr="00CA7C9C" w14:paraId="4CC633DC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19FAD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7AC4F" w14:textId="77777777" w:rsidR="001F38EE" w:rsidRPr="00CA7C9C" w:rsidRDefault="001F38EE" w:rsidP="0007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представителей частных организаций дополнительного образования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9FADC" w14:textId="77777777" w:rsidR="001F38EE" w:rsidRPr="00CA7C9C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B18C" w14:textId="77777777" w:rsidR="001F38EE" w:rsidRPr="00E0528A" w:rsidRDefault="001F38EE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Систематически  приглашаются представители      частных организаций дополнительного образования   для участия  в конференциях,   семинарах, рабочих   группах, общественных обсуждениях  законодательных     и нормативных        правовых актов     в  сфере дополнительного образования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29B8" w14:textId="77777777" w:rsidR="001F38EE" w:rsidRPr="00CA7C9C" w:rsidRDefault="001F38EE" w:rsidP="00E04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CA7C9C" w14:paraId="33C448A5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06BB7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41CA" w14:textId="77777777" w:rsidR="001F38EE" w:rsidRPr="00CA7C9C" w:rsidRDefault="001F38EE" w:rsidP="007A0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азмещение в средствах массовой информации, информационно-телекоммуникационной сети Интернет информации о деятельности негосударственных организаций дополнительного образования детей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DB52" w14:textId="77777777" w:rsidR="001F38EE" w:rsidRPr="00CA7C9C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92DC" w14:textId="77777777" w:rsidR="001F38EE" w:rsidRPr="00E0528A" w:rsidRDefault="001F38EE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Постоянно в   средствах массовой        информации, информационно-телекоммуникационной сети Интернет размещаются информации о                     деятельности негосударственных организаций дополнительного образования детей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DD2FE" w14:textId="77777777" w:rsidR="001F38EE" w:rsidRPr="00CA7C9C" w:rsidRDefault="001F38EE" w:rsidP="007A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5034DA" w14:paraId="6794299D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AADA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168E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</w:tr>
      <w:tr w:rsidR="001F38EE" w:rsidRPr="0020489D" w14:paraId="58009C4E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D58AF" w14:textId="77777777" w:rsidR="001F38EE" w:rsidRPr="005034DA" w:rsidRDefault="001F38EE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4.</w:t>
            </w: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FF396" w14:textId="77777777" w:rsidR="001F38EE" w:rsidRPr="005034DA" w:rsidRDefault="001F38EE" w:rsidP="00492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FD44B9" w:rsidRPr="0020489D" w14:paraId="714E058D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3BDF" w14:textId="77777777" w:rsidR="00FD44B9" w:rsidRPr="0020489D" w:rsidRDefault="00FD44B9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8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48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A432" w14:textId="77777777" w:rsidR="00FD44B9" w:rsidRPr="0020489D" w:rsidRDefault="00FD44B9" w:rsidP="00372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учреждений здравоохранения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официальном сайте (</w:t>
            </w:r>
            <w:hyperlink r:id="rId10" w:history="1">
              <w:r w:rsidRPr="0020489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информационно-телекоммуникационной сети Интернет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BEE6" w14:textId="77777777" w:rsidR="00FD44B9" w:rsidRPr="0020489D" w:rsidRDefault="00FD44B9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D41E4" w14:textId="77777777" w:rsidR="00FD44B9" w:rsidRPr="00A42C9A" w:rsidRDefault="00FD44B9" w:rsidP="00BA2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обеспечения открытости и доступности информация, о деятельности учреждений здравоохранения Яковлевского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A4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на официальном сайте (</w:t>
            </w:r>
            <w:hyperlink r:id="rId11" w:history="1">
              <w:r w:rsidRPr="00A42C9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  <w:r w:rsidRPr="00A42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информационно-телекоммуникационной сети Интернет размещена.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947B" w14:textId="77777777" w:rsidR="00FD44B9" w:rsidRPr="0020489D" w:rsidRDefault="00FD44B9" w:rsidP="00B40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ОГБУЗ «Яковлевская центральная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  <w:r w:rsidRPr="00204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больница»</w:t>
            </w:r>
          </w:p>
        </w:tc>
      </w:tr>
      <w:tr w:rsidR="001F38EE" w:rsidRPr="005034DA" w14:paraId="6E37E73A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EE61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0D854" w14:textId="77777777" w:rsidR="001F38EE" w:rsidRPr="005034DA" w:rsidRDefault="001F38EE" w:rsidP="007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hAnsi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1F38EE" w:rsidRPr="00CA7C9C" w14:paraId="40570A48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E9EAB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9F70A" w14:textId="77777777" w:rsidR="001F38EE" w:rsidRPr="005034DA" w:rsidRDefault="001F38EE" w:rsidP="00072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4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1F38EE" w:rsidRPr="00CA7C9C" w14:paraId="60D022ED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24937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B3C0" w14:textId="77777777" w:rsidR="001F38EE" w:rsidRPr="00CA7C9C" w:rsidRDefault="001F38EE" w:rsidP="003727DC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мониторинга муниципальных дошкольных образовательных организаций и субъектов негосударственного сектора, оказывающих услуги психологического, логопедического и дефектологического сопровождения детей в возрасте до 8 лет, расположенных на территории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F8E63" w14:textId="77777777" w:rsidR="001F38EE" w:rsidRPr="00CA7C9C" w:rsidRDefault="001F38EE" w:rsidP="00604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64A4D" w14:textId="77777777" w:rsidR="001F38EE" w:rsidRPr="00E0528A" w:rsidRDefault="001F38EE" w:rsidP="005B62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 реестр муниципальных дошкольных образовательных организаций, оказывающих услуги психологического, логопедического и дефектологического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>опровождения детей в возрасте до 8 лет, расположенных на территории Яковлевского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. На сегодняшний день в реестр входят 4 дошкольные учреждения, оказывающих услуги психологического, логопедического и дефектологического сопровождения детей в возрасте до 8 лет: МБДОУ «Центр развития ребенка - детский сад № 7 «Золотой ключик» г. Строитель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», МБДОУ «Детский сад общеразвивающего вида № 6 «Аленушка» г. Строитель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»,МБДОУ «Детский сад «Родничок» г. Строитель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», МБДОУ «Детский сад комбинированного вида п. Томаровка»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 w:rsidRPr="00E0528A">
              <w:rPr>
                <w:rFonts w:ascii="Times New Roman" w:eastAsia="Times New Roman" w:hAnsi="Times New Roman"/>
                <w:sz w:val="24"/>
                <w:szCs w:val="24"/>
              </w:rPr>
              <w:t xml:space="preserve"> ». </w:t>
            </w: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Функционирует группа комбинированной  направленности в МБДОУ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п.Терновка, открыта группа комбинированной направленности в МБДОУ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п.Кривцово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39D4" w14:textId="77777777" w:rsidR="001F38EE" w:rsidRPr="00CA7C9C" w:rsidRDefault="001F38EE" w:rsidP="00E4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CA7C9C" w14:paraId="052BC384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8BEAF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7F839" w14:textId="77777777" w:rsidR="001F38EE" w:rsidRPr="00CA7C9C" w:rsidRDefault="001F38EE" w:rsidP="00E42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Проведение мониторинга охвата детей-инвалидов в возрасте от 1,5 до 7 лет услугами дошкольного образования, присмотра и ухода субъектами негосударственного сектора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A6278" w14:textId="77777777" w:rsidR="001F38EE" w:rsidRPr="00CA7C9C" w:rsidRDefault="001F38EE" w:rsidP="00E4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0858A" w14:textId="77777777" w:rsidR="001F38EE" w:rsidRPr="00E0528A" w:rsidRDefault="001F38EE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Ежемесячно проводится мониторинг охвата детей-инвалидов в возрасте от 1.5 до 7 лет услугами дошкольного образования, присмотра и ухода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FC0FE" w14:textId="77777777" w:rsidR="001F38EE" w:rsidRPr="00CA7C9C" w:rsidRDefault="001F38EE" w:rsidP="00E4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CA7C9C" w14:paraId="20DF692F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605D" w14:textId="77777777" w:rsidR="001F38EE" w:rsidRPr="00CA7C9C" w:rsidRDefault="001F38EE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BF95" w14:textId="77777777" w:rsidR="001F38EE" w:rsidRPr="00CA7C9C" w:rsidRDefault="001F38EE" w:rsidP="00E42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kern w:val="36"/>
                <w:sz w:val="24"/>
                <w:szCs w:val="24"/>
              </w:rPr>
              <w:t xml:space="preserve">Организация взаимодействия частных образовательных организаций,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оказывающих услуги психологического, логопедического и дефектологического сопровождения детей в возрасте до 8 лет и психолого-медико-педагогических комиссий для определения специальных образовательных условий для детей с ограниченными возможностями здоровья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6AE7" w14:textId="77777777" w:rsidR="001F38EE" w:rsidRPr="00CA7C9C" w:rsidRDefault="001F38EE" w:rsidP="00E42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0D77" w14:textId="77777777" w:rsidR="001F38EE" w:rsidRPr="00E0528A" w:rsidRDefault="001F38EE" w:rsidP="00503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28A">
              <w:rPr>
                <w:rFonts w:ascii="Times New Roman" w:hAnsi="Times New Roman"/>
                <w:sz w:val="24"/>
                <w:szCs w:val="24"/>
              </w:rPr>
              <w:t>На территории Яковлевского городского округа отсутствуют частные образовательные организации оказывающих услуги психологического, логопедического и дефектологического сопровождения детей в возрасте 8 лет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6574A" w14:textId="77777777" w:rsidR="001F38EE" w:rsidRPr="00CA7C9C" w:rsidRDefault="001F38EE" w:rsidP="00E4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1F38EE" w:rsidRPr="00320E2F" w14:paraId="04C210BE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2E580" w14:textId="77777777" w:rsidR="001F38EE" w:rsidRPr="00320E2F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2687" w14:textId="77777777" w:rsidR="001F38EE" w:rsidRPr="00320E2F" w:rsidRDefault="001F38EE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2F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1F38EE" w:rsidRPr="00133278" w14:paraId="50335FFF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8FAB4" w14:textId="77777777" w:rsidR="001F38EE" w:rsidRPr="00320E2F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68F48" w14:textId="77777777" w:rsidR="001F38EE" w:rsidRPr="00320E2F" w:rsidRDefault="001F38EE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9A49B1" w:rsidRPr="00133278" w14:paraId="795273C3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6A53B" w14:textId="77777777" w:rsidR="009A49B1" w:rsidRPr="00133278" w:rsidRDefault="009A49B1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DC257" w14:textId="77777777" w:rsidR="009A49B1" w:rsidRPr="00133278" w:rsidRDefault="009A49B1" w:rsidP="00205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27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событийного туризма, способствующих продвижению туристских продуктов.</w:t>
            </w: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и реализация проекта событийного мероприятия фестиваля «Земляки - Михаилу Щепкину» и др.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571C0" w14:textId="77777777" w:rsidR="009A49B1" w:rsidRPr="00133278" w:rsidRDefault="009A49B1" w:rsidP="00205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 - 2020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9AD0A" w14:textId="77777777" w:rsidR="009A49B1" w:rsidRPr="00DE50E3" w:rsidRDefault="009A49B1" w:rsidP="009A4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квартал проведено три событийных мероприятия количество посетивших гостей, жителей, туристов около 6500 человек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02DC0" w14:textId="77777777" w:rsidR="009A49B1" w:rsidRPr="00133278" w:rsidRDefault="009A49B1" w:rsidP="0020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27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14:paraId="2C8805C7" w14:textId="77777777" w:rsidR="009A49B1" w:rsidRPr="00133278" w:rsidRDefault="009A49B1" w:rsidP="0020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8EE" w:rsidRPr="00133278" w14:paraId="4551F3DD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00330" w14:textId="77777777" w:rsidR="001F38EE" w:rsidRPr="009A49B1" w:rsidRDefault="001F38EE" w:rsidP="00AC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3250" w14:textId="77777777" w:rsidR="001F38EE" w:rsidRPr="009A49B1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9A49B1" w:rsidRPr="00133278" w14:paraId="4C6DB7F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54617" w14:textId="77777777" w:rsidR="009A49B1" w:rsidRPr="00133278" w:rsidRDefault="009A49B1" w:rsidP="0021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D446" w14:textId="77777777" w:rsidR="009A49B1" w:rsidRPr="00133278" w:rsidRDefault="009A49B1" w:rsidP="0059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печатной продукции, содержащей информацию о туристских продуктах региона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34E9" w14:textId="77777777" w:rsidR="009A49B1" w:rsidRPr="00133278" w:rsidRDefault="009A49B1" w:rsidP="00590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479F3" w14:textId="77777777" w:rsidR="009A49B1" w:rsidRPr="00133278" w:rsidRDefault="009A49B1" w:rsidP="00ED43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Буклеты, путеводители, визитки распространены в местах массового прохождения людей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75F08" w14:textId="77777777" w:rsidR="009A49B1" w:rsidRPr="00133278" w:rsidRDefault="009A49B1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27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14:paraId="78C58434" w14:textId="77777777" w:rsidR="009A49B1" w:rsidRPr="00133278" w:rsidRDefault="009A49B1" w:rsidP="00133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8EE" w:rsidRPr="00133278" w14:paraId="7912F3CE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B9AE" w14:textId="77777777" w:rsidR="001F38EE" w:rsidRPr="009A49B1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031A" w14:textId="77777777" w:rsidR="001F38EE" w:rsidRPr="009A49B1" w:rsidRDefault="001F38EE" w:rsidP="00C31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49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1F38EE" w:rsidRPr="006C20DC" w14:paraId="04C5D3B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0D4F" w14:textId="77777777" w:rsidR="001F38EE" w:rsidRPr="00133278" w:rsidRDefault="001F38EE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B8A0E" w14:textId="77777777" w:rsidR="001F38EE" w:rsidRPr="00683EC3" w:rsidRDefault="001F38EE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информационно-телекоммуникационной сети Интернет на 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на сайте администрации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83EC3">
              <w:rPr>
                <w:rFonts w:ascii="Times New Roman" w:hAnsi="Times New Roman"/>
                <w:sz w:val="24"/>
                <w:szCs w:val="24"/>
                <w:lang w:val="en-US"/>
              </w:rPr>
              <w:t>yakovl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.</w:t>
            </w:r>
            <w:r w:rsidRPr="00683EC3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.</w:t>
            </w:r>
            <w:r w:rsidRPr="00683E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)</w:t>
            </w:r>
            <w:r w:rsidRPr="0068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о проведении конкурсов на реализацию творческих проектов, 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успешных практиках развития сферы туризма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C2CAD" w14:textId="77777777" w:rsidR="001F38EE" w:rsidRPr="00683EC3" w:rsidRDefault="001F38EE" w:rsidP="0020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AD0C5" w14:textId="77777777" w:rsidR="0066218B" w:rsidRPr="00DE50E3" w:rsidRDefault="0066218B" w:rsidP="0066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объявлении конкурса </w:t>
            </w:r>
            <w:r w:rsidRPr="00DE5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участие 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егиональном этапе Всероссийском конкурсе</w:t>
            </w:r>
            <w:r w:rsidRPr="00DE5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профессионального мастерства работников сферы туризма </w:t>
            </w:r>
          </w:p>
          <w:p w14:paraId="6F18135E" w14:textId="77777777" w:rsidR="001F38EE" w:rsidRPr="00BC6A35" w:rsidRDefault="0066218B" w:rsidP="006621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E5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«Лучший по профессии в индустрии туризма»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сайте администрации Яковлевского городского округа.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BFC75" w14:textId="77777777" w:rsidR="001F38EE" w:rsidRPr="00133278" w:rsidRDefault="001F38EE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27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14:paraId="2600B8FF" w14:textId="77777777" w:rsidR="001F38EE" w:rsidRPr="00683EC3" w:rsidRDefault="001F38EE" w:rsidP="0020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18B" w:rsidRPr="006C20DC" w14:paraId="015C242E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825D1" w14:textId="77777777" w:rsidR="0066218B" w:rsidRPr="00133278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F92F3" w14:textId="77777777" w:rsidR="0066218B" w:rsidRPr="00683EC3" w:rsidRDefault="0066218B" w:rsidP="00205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3">
              <w:rPr>
                <w:rFonts w:ascii="Times New Roman" w:hAnsi="Times New Roman"/>
                <w:sz w:val="24"/>
                <w:szCs w:val="24"/>
              </w:rPr>
              <w:t xml:space="preserve">Организация участия   туристических предприятий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A54DD1" w14:textId="77777777" w:rsidR="0066218B" w:rsidRPr="00683EC3" w:rsidRDefault="0066218B" w:rsidP="00205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3">
              <w:rPr>
                <w:rFonts w:ascii="Times New Roman" w:hAnsi="Times New Roman"/>
                <w:sz w:val="24"/>
                <w:szCs w:val="24"/>
              </w:rPr>
              <w:t>- ежегодных областных конкурса «Лидеры туриндустрии»,</w:t>
            </w:r>
          </w:p>
          <w:p w14:paraId="36A72717" w14:textId="77777777" w:rsidR="0066218B" w:rsidRPr="00683EC3" w:rsidRDefault="0066218B" w:rsidP="00205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EC3">
              <w:rPr>
                <w:rFonts w:ascii="Times New Roman" w:hAnsi="Times New Roman"/>
                <w:sz w:val="24"/>
                <w:szCs w:val="24"/>
              </w:rPr>
              <w:t>-  региональном этапе Всероссийского конкурса профессионального мастерства «Лучший по профессии в индустрии туризма»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360DE" w14:textId="77777777" w:rsidR="0066218B" w:rsidRPr="00683EC3" w:rsidRDefault="0066218B" w:rsidP="00205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EC3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7F160" w14:textId="77777777" w:rsidR="0066218B" w:rsidRDefault="0066218B" w:rsidP="00ED4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>жегодны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ой конкурс</w:t>
            </w:r>
            <w:r w:rsidRPr="00683EC3">
              <w:rPr>
                <w:rFonts w:ascii="Times New Roman" w:hAnsi="Times New Roman"/>
                <w:sz w:val="24"/>
                <w:szCs w:val="24"/>
              </w:rPr>
              <w:t xml:space="preserve"> «Лидеры туриндустрии</w:t>
            </w:r>
            <w:r>
              <w:rPr>
                <w:rFonts w:ascii="Times New Roman" w:hAnsi="Times New Roman"/>
                <w:sz w:val="24"/>
                <w:szCs w:val="24"/>
              </w:rPr>
              <w:t>» пройдет в октябре-декабре 2019 года.</w:t>
            </w:r>
          </w:p>
          <w:p w14:paraId="5FF3C9B6" w14:textId="77777777" w:rsidR="0066218B" w:rsidRPr="00683EC3" w:rsidRDefault="0066218B" w:rsidP="00ED4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конкурс </w:t>
            </w:r>
            <w:r w:rsidRPr="00DB65A7">
              <w:rPr>
                <w:rFonts w:ascii="Times New Roman" w:hAnsi="Times New Roman"/>
                <w:sz w:val="24"/>
                <w:szCs w:val="24"/>
              </w:rPr>
              <w:t>«Лучший по профессии в индустрии туризма»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подана одна заявка.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4327" w14:textId="77777777" w:rsidR="0066218B" w:rsidRPr="00133278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3278">
              <w:rPr>
                <w:rFonts w:ascii="Times New Roman" w:hAnsi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  <w:p w14:paraId="3AB3088F" w14:textId="77777777" w:rsidR="0066218B" w:rsidRPr="00683EC3" w:rsidRDefault="0066218B" w:rsidP="0020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18B" w:rsidRPr="00E0559F" w14:paraId="3E997695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49E1A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176C" w14:textId="77777777" w:rsidR="0066218B" w:rsidRPr="00E0559F" w:rsidRDefault="0066218B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66218B" w:rsidRPr="00E0559F" w14:paraId="73A56A0D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6FEA2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51CA" w14:textId="77777777" w:rsidR="0066218B" w:rsidRPr="00E0559F" w:rsidRDefault="0066218B" w:rsidP="005B7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66218B" w:rsidRPr="00CA7C9C" w14:paraId="0ED4721F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2735A" w14:textId="77777777" w:rsidR="0066218B" w:rsidRPr="00E0559F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1CA3" w14:textId="77777777" w:rsidR="0066218B" w:rsidRPr="00E0559F" w:rsidRDefault="0066218B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достижения нормативов минимальной обеспеченности населения площадью торговых объектов на территории 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763FE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EBC1" w14:textId="77777777" w:rsidR="0066218B" w:rsidRPr="00E0559F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Торговая площадь предприятий розничной торговли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тыс. жителей составляет 641 м2, что превышает нормативу, утвержденного постановлением Правительства Белгородской обл. от 26.12.2016 N 469-пп.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14D7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18B" w:rsidRPr="00CA7C9C" w14:paraId="699846F4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C5F7" w14:textId="77777777" w:rsidR="0066218B" w:rsidRPr="00CA7C9C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938C6" w14:textId="77777777" w:rsidR="0066218B" w:rsidRPr="00CA7C9C" w:rsidRDefault="0066218B" w:rsidP="00DC61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ведение: торгового реестра потребительского рынка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реестров розничных рынков и ярмарок, проводимых на постоянной основе, расположенных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C592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2A03" w14:textId="77777777" w:rsidR="0066218B" w:rsidRPr="00CA7C9C" w:rsidRDefault="0066218B" w:rsidP="00BA2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ведется работа по ведению торгового реестра </w:t>
            </w:r>
            <w:r w:rsidR="00BA2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который передается ежеквартально в департамент экономического развития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B82DE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5792984F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E359" w14:textId="77777777" w:rsidR="0066218B" w:rsidRPr="00CA7C9C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859A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льгот на оплату торговых мест сельскохозяйственным потребительским кооперативам, в том числе их членам, а также гражданам, ведущим личные подсобные хозяйства или занимающимся садоводством, огородничеством, животноводством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4E98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FB68" w14:textId="77777777" w:rsidR="0066218B" w:rsidRPr="00CA7C9C" w:rsidRDefault="0066218B" w:rsidP="00E05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универсальном рынке «Городской рынок» г.Строитель фермерским хозяйствам и гражданам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ведущим ЛПХ организованы постоянные торговые места на безвозмездной основе.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E849F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22AF2F02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F2A8" w14:textId="77777777" w:rsidR="0066218B" w:rsidRPr="00CA7C9C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ED65A" w14:textId="77777777" w:rsidR="0066218B" w:rsidRPr="00CA7C9C" w:rsidRDefault="0066218B" w:rsidP="00DD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DA76" w14:textId="77777777" w:rsidR="0066218B" w:rsidRPr="00CA7C9C" w:rsidRDefault="0066218B" w:rsidP="00CB4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6E1AC" w14:textId="77777777" w:rsidR="0066218B" w:rsidRPr="00E120A2" w:rsidRDefault="0066218B" w:rsidP="00E05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отчетный период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 проведен 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продукции, признанной фальсифицированной на основании лабораторных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исследований, по информации, предоставленной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епартаментом экономического развития области.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альсифицированн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Яковлевского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выявлен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DEC572D" w14:textId="77777777" w:rsidR="0066218B" w:rsidRPr="00CA7C9C" w:rsidRDefault="0066218B" w:rsidP="00E05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образцах продовольственных товаров, по результатам лабораторных испытаний, которых выявлено несоответствие установленным требованиям федерального законодательства (по данным общественных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 области) размещена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официальном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556D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44A64A68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B35AC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6C814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66218B" w:rsidRPr="00CA7C9C" w14:paraId="46D6A321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58E4" w14:textId="77777777" w:rsidR="0066218B" w:rsidRPr="00CA7C9C" w:rsidRDefault="0066218B" w:rsidP="00133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E5E4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F251D" w14:textId="77777777" w:rsidR="0066218B" w:rsidRPr="00E0559F" w:rsidRDefault="0066218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6F5F" w14:textId="77777777" w:rsidR="0066218B" w:rsidRPr="00E0559F" w:rsidRDefault="0066218B" w:rsidP="00E05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0854C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32B753D0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FFC2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75FD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развитие муниципальных рынков</w:t>
            </w:r>
          </w:p>
        </w:tc>
      </w:tr>
      <w:tr w:rsidR="0066218B" w:rsidRPr="00CA7C9C" w14:paraId="629F9E1D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7116E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6BA6" w14:textId="77777777" w:rsidR="0066218B" w:rsidRPr="00CA7C9C" w:rsidRDefault="0066218B" w:rsidP="005C4A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ярмарочно-выста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вочных мероприятий на территории 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8C1B" w14:textId="77777777" w:rsidR="0066218B" w:rsidRPr="00CA7C9C" w:rsidRDefault="0066218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C89D" w14:textId="77777777" w:rsidR="0066218B" w:rsidRPr="00CA7C9C" w:rsidRDefault="0066218B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1 квартал на территории городского рынка были проведены 3 праздничных ярмарок и одна на постоянной основе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22F3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0FD375BB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1B693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.3.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5D86E" w14:textId="77777777" w:rsidR="0066218B" w:rsidRPr="00CA7C9C" w:rsidRDefault="0066218B" w:rsidP="000B58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отдаленных и малочисленных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C230" w14:textId="77777777" w:rsidR="0066218B" w:rsidRPr="00CA7C9C" w:rsidRDefault="0066218B" w:rsidP="000B5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7732" w14:textId="77777777" w:rsidR="0066218B" w:rsidRPr="00E120A2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 м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обеспеченности услугами торговли ежеквартально предоставляется в департамент экономического развития.</w:t>
            </w:r>
          </w:p>
          <w:p w14:paraId="79A35EC6" w14:textId="77777777" w:rsidR="0066218B" w:rsidRPr="00CA7C9C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Труднодоступные населенные пункты обеспечиваются 2 раза в неделю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</w:t>
            </w:r>
            <w:r w:rsidRPr="00E12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 автолавками СПТК «Томаровский»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ИП Чичин О.И.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7D92E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092794A8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84D5E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DF18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6218B" w:rsidRPr="00CA7C9C" w14:paraId="1C669D34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AAF3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15C6" w14:textId="77777777" w:rsidR="0066218B" w:rsidRPr="00CA7C9C" w:rsidRDefault="0066218B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информационно-аналитического наблюдения за состоянием потребительского рынка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Яковлевского 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438A" w14:textId="77777777" w:rsidR="0066218B" w:rsidRPr="00CA7C9C" w:rsidRDefault="0066218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F3A8" w14:textId="77777777" w:rsidR="0066218B" w:rsidRPr="00CA7C9C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9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29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размещается информация о состояние потребительского рынка округа, а также, по  актуальным вопросам по обеспечению доступности товаров и удовлетворения спроса населения  безопасной и качественной продукции и услуг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4246F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4CE5D73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9966E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.4.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B8D4" w14:textId="77777777" w:rsidR="0066218B" w:rsidRPr="00CA7C9C" w:rsidRDefault="0066218B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состоянии и развитии розничного рынка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5FB5" w14:textId="77777777" w:rsidR="0066218B" w:rsidRPr="00CA7C9C" w:rsidRDefault="0066218B" w:rsidP="00B634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34932" w14:textId="77777777" w:rsidR="0066218B" w:rsidRPr="00CA7C9C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страницах газет «Победа» и «Добрый вечер» ежемесячно размещаются информации о состоянии розничного рынка округа.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BBD9B" w14:textId="77777777" w:rsidR="0066218B" w:rsidRPr="00CA7C9C" w:rsidRDefault="0066218B" w:rsidP="00DC2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1F38EE" w14:paraId="7C7EA3E7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E7F79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0FAA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66218B" w:rsidRPr="00EE190A" w14:paraId="34E77694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2C922" w14:textId="77777777" w:rsidR="0066218B" w:rsidRPr="001F38EE" w:rsidRDefault="0066218B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AECB3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EE190A" w14:paraId="3F7CE68C" w14:textId="77777777" w:rsidTr="00503B1E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CE6A8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97B2C" w14:textId="77777777" w:rsidR="0066218B" w:rsidRPr="00325EFC" w:rsidRDefault="0066218B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>Подготовка и принятие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сообщения, с учетом требований Федерального закона от 29 декабря 2017 года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0D0A" w14:textId="77777777" w:rsidR="0066218B" w:rsidRPr="00325EFC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</w:t>
            </w: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>8 год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3278" w14:textId="77777777" w:rsidR="0066218B" w:rsidRPr="00EB14D6" w:rsidRDefault="0066218B" w:rsidP="00320E2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территории Яковлевского городского округа</w:t>
            </w: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 xml:space="preserve">  действует «Положение об организации транспортного обслуживания пассажирским автомобильным транспортом на территории муниципального района «Яковлевский район» утвержденное постановлением  от 14.06.2016 г. №174.</w:t>
            </w:r>
          </w:p>
          <w:p w14:paraId="2E98E668" w14:textId="77777777" w:rsidR="0066218B" w:rsidRPr="00BC6A35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 xml:space="preserve">В связи с тем, что требования Федерального закона от 29 декабря 2017 года № 480-ФЗ не противоречат вышеуказанному положению,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изменения</w:t>
            </w: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 xml:space="preserve"> в постановление от 14.06.2016 г. №174 не вносились.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C0231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ЖКХ, транспорта и ТЭК</w:t>
            </w:r>
          </w:p>
        </w:tc>
      </w:tr>
      <w:tr w:rsidR="0066218B" w:rsidRPr="00EE190A" w14:paraId="339CA804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54D0C" w14:textId="77777777" w:rsidR="0066218B" w:rsidRPr="001F38EE" w:rsidRDefault="0066218B" w:rsidP="00496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8414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6218B" w:rsidRPr="00EE190A" w14:paraId="20F6DD52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7680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CC631" w14:textId="77777777" w:rsidR="0066218B" w:rsidRPr="00325EFC" w:rsidRDefault="0066218B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40C2" w14:textId="77777777" w:rsidR="0066218B" w:rsidRPr="00A311FE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E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2017</w:t>
            </w: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25E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2020 </w:t>
            </w:r>
            <w:r w:rsidRPr="00325EFC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D2F2A" w14:textId="77777777" w:rsidR="0066218B" w:rsidRPr="00EB14D6" w:rsidRDefault="0066218B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муниципального района «Яковлевский район» от 14.06.2016 г. №174. размещено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EB14D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2C30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ЖКХ, транспорта и ТЭК</w:t>
            </w:r>
          </w:p>
        </w:tc>
      </w:tr>
      <w:tr w:rsidR="0066218B" w:rsidRPr="00EE190A" w14:paraId="385B17AF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548E3" w14:textId="77777777" w:rsidR="0066218B" w:rsidRPr="00EE190A" w:rsidRDefault="0066218B" w:rsidP="00496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A0BDA" w14:textId="77777777" w:rsidR="0066218B" w:rsidRPr="00EE190A" w:rsidRDefault="0066218B" w:rsidP="00DC2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официальном сайте администрации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круга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реестра маршрутов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6671" w14:textId="77777777" w:rsidR="0066218B" w:rsidRPr="00EE190A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2020 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B207" w14:textId="77777777" w:rsidR="0066218B" w:rsidRPr="00BF7D4E" w:rsidRDefault="0066218B" w:rsidP="0032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маршрутов движения общественного автомобильного транспорта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размещен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«Экономика», подразделе «Пассажирские перевозки»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7A20" w14:textId="77777777" w:rsidR="0066218B" w:rsidRPr="00EE190A" w:rsidRDefault="0066218B" w:rsidP="00EE1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ЖКХ, транспорта и ТЭК</w:t>
            </w:r>
          </w:p>
        </w:tc>
      </w:tr>
      <w:tr w:rsidR="0066218B" w:rsidRPr="001F38EE" w14:paraId="168CC01E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86A4B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914A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66218B" w:rsidRPr="00EE190A" w14:paraId="14007911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F8AB" w14:textId="77777777" w:rsidR="0066218B" w:rsidRPr="001F38EE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93AF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66218B" w:rsidRPr="00EE190A" w14:paraId="703DEA04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14881" w14:textId="77777777" w:rsidR="0066218B" w:rsidRPr="00EE190A" w:rsidRDefault="0066218B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7A12" w14:textId="77777777" w:rsidR="0066218B" w:rsidRPr="00EE190A" w:rsidRDefault="0066218B" w:rsidP="00B6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0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2CC19" w14:textId="77777777" w:rsidR="0066218B" w:rsidRPr="00EE190A" w:rsidRDefault="0066218B" w:rsidP="000B5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A078" w14:textId="77777777" w:rsidR="0066218B" w:rsidRPr="00BF7D4E" w:rsidRDefault="0066218B" w:rsidP="006F4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4E">
              <w:rPr>
                <w:rFonts w:ascii="Times New Roman" w:hAnsi="Times New Roman" w:cs="Times New Roman"/>
                <w:sz w:val="24"/>
                <w:szCs w:val="24"/>
              </w:rPr>
              <w:t>Мониторинг  и обновление реестра операторов в сети Интернет ведется постоянно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4D6B7" w14:textId="77777777" w:rsidR="0066218B" w:rsidRPr="00EE190A" w:rsidRDefault="0066218B" w:rsidP="00DB21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</w:p>
        </w:tc>
      </w:tr>
      <w:tr w:rsidR="0066218B" w:rsidRPr="00EE190A" w14:paraId="5CBA49E6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9CDB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94BB5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66218B" w:rsidRPr="00EE190A" w14:paraId="1EAF72C5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1F303" w14:textId="77777777" w:rsidR="0066218B" w:rsidRPr="00EE190A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C0F6" w14:textId="77777777" w:rsidR="0066218B" w:rsidRPr="00EE190A" w:rsidRDefault="0066218B" w:rsidP="00B6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B7568" w14:textId="77777777" w:rsidR="0066218B" w:rsidRPr="00EE190A" w:rsidRDefault="0066218B" w:rsidP="000B5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40107" w14:textId="77777777" w:rsidR="0066218B" w:rsidRPr="00BF7D4E" w:rsidRDefault="0066218B" w:rsidP="00904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целью устранения цифрового неравенства сельских поселений, ведется работа по привлечению на рынок услуг «малых» операторов, оказывающим универсальные услуги связи. Работа с операторами по предоставлению аренды каналов связи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591C" w14:textId="77777777" w:rsidR="0066218B" w:rsidRPr="00EE190A" w:rsidRDefault="0066218B" w:rsidP="00DC26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</w:p>
        </w:tc>
      </w:tr>
      <w:tr w:rsidR="0066218B" w:rsidRPr="001F38EE" w14:paraId="1A83B8B8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2C31C" w14:textId="77777777" w:rsidR="0066218B" w:rsidRPr="001F38EE" w:rsidRDefault="0066218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F750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66218B" w:rsidRPr="00EE190A" w14:paraId="54D14009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19AC" w14:textId="77777777" w:rsidR="0066218B" w:rsidRPr="001F38EE" w:rsidRDefault="0066218B" w:rsidP="000C0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FC97B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8EE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66218B" w:rsidRPr="00EE190A" w14:paraId="0A93AECF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76A0" w14:textId="77777777" w:rsidR="0066218B" w:rsidRPr="00EE190A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DE4C4" w14:textId="77777777" w:rsidR="0066218B" w:rsidRPr="00EE190A" w:rsidRDefault="0066218B" w:rsidP="003B6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0A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реестров поставщиков услуг в сфере социального обслуживания населения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0ACB" w14:textId="77777777" w:rsidR="0066218B" w:rsidRPr="00EE190A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F48C" w14:textId="77777777" w:rsidR="0066218B" w:rsidRPr="00BF7D4E" w:rsidRDefault="0066218B" w:rsidP="006F4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E">
              <w:rPr>
                <w:rFonts w:ascii="Times New Roman" w:hAnsi="Times New Roman"/>
                <w:sz w:val="24"/>
                <w:szCs w:val="28"/>
              </w:rPr>
              <w:t>Формирование  реестра и его ведение управлением социальной защиты населения области.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80CA" w14:textId="77777777" w:rsidR="0066218B" w:rsidRPr="00EE190A" w:rsidRDefault="0066218B" w:rsidP="00EE19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6218B" w:rsidRPr="00EE190A" w14:paraId="4B17E4CF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6047A" w14:textId="77777777" w:rsidR="0066218B" w:rsidRPr="00EE190A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6AEE3" w14:textId="77777777" w:rsidR="0066218B" w:rsidRPr="00EE190A" w:rsidRDefault="0066218B" w:rsidP="00D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0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качеством, сроком предоставления социальных услуг в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EE19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009E3" w14:textId="77777777" w:rsidR="0066218B" w:rsidRPr="00EE190A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837FB" w14:textId="77777777" w:rsidR="0066218B" w:rsidRPr="00BF7D4E" w:rsidRDefault="0066218B" w:rsidP="00BA2A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постоянно осуществляется контроль за 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 xml:space="preserve">качеством, сроком предоставления </w:t>
            </w:r>
            <w:r w:rsidR="00BA2A13">
              <w:rPr>
                <w:rFonts w:ascii="Times New Roman" w:hAnsi="Times New Roman"/>
                <w:sz w:val="24"/>
                <w:szCs w:val="24"/>
              </w:rPr>
              <w:t>социальных услуг в учреждениях округа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9564" w14:textId="77777777" w:rsidR="0066218B" w:rsidRPr="00EE190A" w:rsidRDefault="0066218B" w:rsidP="00565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6218B" w:rsidRPr="00301820" w14:paraId="1B26E5C4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BDFA" w14:textId="77777777" w:rsidR="0066218B" w:rsidRPr="001F38EE" w:rsidRDefault="0066218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056D" w14:textId="77777777" w:rsidR="0066218B" w:rsidRPr="001F38EE" w:rsidRDefault="0066218B" w:rsidP="00DB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8EE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EE190A" w14:paraId="5451DC32" w14:textId="77777777" w:rsidTr="00503B1E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4866" w14:textId="77777777" w:rsidR="0066218B" w:rsidRPr="00EE190A" w:rsidRDefault="0066218B" w:rsidP="004A5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53BD" w14:textId="77777777" w:rsidR="0066218B" w:rsidRPr="001E575B" w:rsidRDefault="0066218B" w:rsidP="0050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5B">
              <w:rPr>
                <w:rFonts w:ascii="Times New Roman" w:hAnsi="Times New Roman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359A" w14:textId="77777777" w:rsidR="0066218B" w:rsidRPr="00BF7D4E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3AC7" w14:textId="77777777" w:rsidR="0066218B" w:rsidRPr="00BC6A35" w:rsidRDefault="0066218B" w:rsidP="00503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F3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проводится работа по привлечению частных инвесторов в социальный сектор.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9200" w14:textId="77777777" w:rsidR="0066218B" w:rsidRPr="00EE190A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6218B" w:rsidRPr="00941688" w14:paraId="0393B21F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4DF7" w14:textId="77777777" w:rsidR="0066218B" w:rsidRPr="00941688" w:rsidRDefault="0066218B" w:rsidP="00FF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FAD6" w14:textId="77777777" w:rsidR="0066218B" w:rsidRPr="00941688" w:rsidRDefault="0066218B" w:rsidP="00DB6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 xml:space="preserve">Рынок плодово-овощной продукции </w:t>
            </w:r>
          </w:p>
        </w:tc>
      </w:tr>
      <w:tr w:rsidR="0066218B" w:rsidRPr="00301820" w14:paraId="195F687D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0296" w14:textId="77777777" w:rsidR="0066218B" w:rsidRPr="00941688" w:rsidRDefault="0066218B" w:rsidP="00FF7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416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1E98" w14:textId="77777777" w:rsidR="0066218B" w:rsidRPr="00941688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41688">
              <w:rPr>
                <w:rFonts w:ascii="Times New Roman" w:hAnsi="Times New Roman"/>
                <w:b/>
                <w:iCs/>
                <w:sz w:val="24"/>
                <w:szCs w:val="24"/>
              </w:rPr>
              <w:t>Общие мероприятия</w:t>
            </w:r>
          </w:p>
        </w:tc>
      </w:tr>
      <w:tr w:rsidR="0066218B" w:rsidRPr="006B3EA8" w14:paraId="3D992161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50E2" w14:textId="77777777" w:rsidR="0066218B" w:rsidRPr="002A3E8A" w:rsidRDefault="0066218B" w:rsidP="00301820">
            <w:pPr>
              <w:rPr>
                <w:rFonts w:ascii="Times New Roman" w:hAnsi="Times New Roman"/>
                <w:sz w:val="26"/>
                <w:szCs w:val="26"/>
              </w:rPr>
            </w:pPr>
            <w:r w:rsidRPr="002A3E8A">
              <w:rPr>
                <w:rFonts w:ascii="Times New Roman" w:hAnsi="Times New Roman"/>
                <w:sz w:val="26"/>
                <w:szCs w:val="26"/>
              </w:rPr>
              <w:t>11.1.1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E743" w14:textId="77777777" w:rsidR="0066218B" w:rsidRPr="00512CDA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Формирование и актуализация портфеля перспективных инвестиционных проектов в сферах: производства плодов и ягод, овощеводства, переработки продукции, на базе фермерских хозяйств и сельскохозяйственных потребительских кооперативов.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BC43D" w14:textId="77777777" w:rsidR="0066218B" w:rsidRPr="00512CDA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3C45" w14:textId="77777777" w:rsidR="0066218B" w:rsidRPr="00BC6A35" w:rsidRDefault="0066218B" w:rsidP="00904E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6081">
              <w:rPr>
                <w:rFonts w:ascii="Times New Roman" w:hAnsi="Times New Roman"/>
                <w:sz w:val="24"/>
                <w:szCs w:val="24"/>
              </w:rPr>
              <w:t xml:space="preserve">Портфель проектов на 2019г </w:t>
            </w:r>
            <w:r w:rsidRPr="00941688">
              <w:rPr>
                <w:rFonts w:ascii="Times New Roman" w:hAnsi="Times New Roman"/>
                <w:sz w:val="24"/>
                <w:szCs w:val="24"/>
              </w:rPr>
              <w:t>сформирован.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8C9F5" w14:textId="77777777" w:rsidR="0066218B" w:rsidRDefault="0066218B" w:rsidP="005657E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  <w:p w14:paraId="3CE879E5" w14:textId="77777777" w:rsidR="0066218B" w:rsidRPr="00512CDA" w:rsidRDefault="0066218B" w:rsidP="005657E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12CDA">
              <w:rPr>
                <w:rFonts w:ascii="Times New Roman" w:hAnsi="Times New Roman"/>
                <w:sz w:val="24"/>
                <w:szCs w:val="24"/>
              </w:rPr>
              <w:t>уководители хозяйств</w:t>
            </w:r>
          </w:p>
        </w:tc>
      </w:tr>
      <w:tr w:rsidR="0066218B" w:rsidRPr="006B3EA8" w14:paraId="08B45441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240" w14:textId="77777777" w:rsidR="0066218B" w:rsidRPr="002A3E8A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2A3E8A">
              <w:rPr>
                <w:rFonts w:ascii="Times New Roman" w:hAnsi="Times New Roman"/>
                <w:sz w:val="26"/>
                <w:szCs w:val="26"/>
              </w:rPr>
              <w:t>11.1.2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0D31" w14:textId="77777777" w:rsidR="0066218B" w:rsidRPr="00512CDA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 xml:space="preserve"> Формирование инвестиционной программ по обеспечению субъектов экономической деятельности малых форм хозяйствования, реализующих проекты в сфере сельскохозяйственного производства, электроэнергией:</w:t>
            </w:r>
          </w:p>
          <w:p w14:paraId="2D26BF68" w14:textId="77777777" w:rsidR="0066218B" w:rsidRPr="00512CDA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- ИП(КФХ) Шмальц И.В. – 150 кВт;</w:t>
            </w:r>
          </w:p>
          <w:p w14:paraId="4289D1DF" w14:textId="77777777" w:rsidR="0066218B" w:rsidRPr="00512CDA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- ИП(КФХ) Коваленко А.Е. – 150 кВт;</w:t>
            </w:r>
          </w:p>
          <w:p w14:paraId="3C4530BA" w14:textId="77777777" w:rsidR="0066218B" w:rsidRPr="00512CDA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 xml:space="preserve"> - ИП (КФХ) Захаренко Е.П. – 150кВт;</w:t>
            </w:r>
          </w:p>
          <w:p w14:paraId="456B2BCF" w14:textId="77777777" w:rsidR="0066218B" w:rsidRPr="00512CDA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- ИП(КФХ) Блинов М.М. – 150кВт;</w:t>
            </w:r>
          </w:p>
          <w:p w14:paraId="3B7C6EAE" w14:textId="77777777" w:rsidR="0066218B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- 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512CDA">
              <w:rPr>
                <w:rFonts w:ascii="Times New Roman" w:hAnsi="Times New Roman"/>
                <w:sz w:val="24"/>
                <w:szCs w:val="24"/>
              </w:rPr>
              <w:t xml:space="preserve">(КФХ) </w:t>
            </w:r>
            <w:r>
              <w:rPr>
                <w:rFonts w:ascii="Times New Roman" w:hAnsi="Times New Roman"/>
                <w:sz w:val="24"/>
                <w:szCs w:val="24"/>
              </w:rPr>
              <w:t>Мордасов Ю.В.-150кВт</w:t>
            </w:r>
            <w:r w:rsidRPr="00512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AED1D1" w14:textId="77777777" w:rsidR="0066218B" w:rsidRPr="003E5A27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41923" w14:textId="77777777" w:rsidR="0066218B" w:rsidRPr="00512CDA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CDA">
              <w:rPr>
                <w:rFonts w:ascii="Times New Roman" w:hAnsi="Times New Roman"/>
                <w:sz w:val="24"/>
                <w:szCs w:val="24"/>
              </w:rPr>
              <w:t>2017 - 2018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5483A" w14:textId="77777777" w:rsidR="0066218B" w:rsidRDefault="0066218B" w:rsidP="001F38EE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Исполнено. Заключены договора:</w:t>
            </w:r>
          </w:p>
          <w:p w14:paraId="2F20C438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 Коваленко А.Е.-№41600677,от 12.02.2018г.</w:t>
            </w:r>
          </w:p>
          <w:p w14:paraId="17146898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 Блинов М.М. - № 41617183 от 21.03.2018г.</w:t>
            </w:r>
          </w:p>
          <w:p w14:paraId="04FD574E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 (КФХ) Шмальц И.В. №16580419, от 6.03.2018г.</w:t>
            </w:r>
          </w:p>
          <w:p w14:paraId="060AF4C6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 (КФХ) Захаренко Е.П. – в работе</w:t>
            </w:r>
          </w:p>
          <w:p w14:paraId="6D5D1490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-КХ «Шанс» № 41625718 от 10.04.2018</w:t>
            </w:r>
          </w:p>
          <w:p w14:paraId="26EAC0D7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 (КФХ) Стефановский А.А.» № 41601276 от 22.02.2018</w:t>
            </w:r>
          </w:p>
          <w:p w14:paraId="16F4BA92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 Колодезная М.С. № 41637219 от 10.05.2018</w:t>
            </w:r>
          </w:p>
          <w:p w14:paraId="45A62AF0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-ИП Родионова Е.В.  в работе</w:t>
            </w:r>
          </w:p>
          <w:p w14:paraId="12C9FFFF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 Батрак О.Н. № 41627853 от 18.04.2018</w:t>
            </w:r>
          </w:p>
          <w:p w14:paraId="6A6EA610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-СПССПК «Яковлевскиесады» № договора на тех присоединение АБК 41748091/3100/29573/18 от 04.12.18г. </w:t>
            </w:r>
          </w:p>
          <w:p w14:paraId="31E59825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-СПССПК «Яковлевские сады» № договора на тех присоединение водопровода 417504090/3100/30062/18 от 04.12.18г. </w:t>
            </w:r>
          </w:p>
          <w:p w14:paraId="500A7F3C" w14:textId="77777777" w:rsidR="0066218B" w:rsidRDefault="0066218B" w:rsidP="006F41C9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F8B0" w14:textId="77777777" w:rsidR="0066218B" w:rsidRPr="00512CDA" w:rsidRDefault="0066218B" w:rsidP="005657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 Р</w:t>
            </w:r>
            <w:r w:rsidRPr="00512CDA">
              <w:rPr>
                <w:rFonts w:ascii="Times New Roman" w:hAnsi="Times New Roman"/>
                <w:sz w:val="24"/>
                <w:szCs w:val="24"/>
              </w:rPr>
              <w:t>уководители хозяйств</w:t>
            </w:r>
          </w:p>
        </w:tc>
      </w:tr>
      <w:tr w:rsidR="0066218B" w:rsidRPr="00301820" w14:paraId="0971A32F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0ECB3" w14:textId="77777777" w:rsidR="0066218B" w:rsidRPr="001F38EE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3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5382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38EE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66218B" w:rsidRPr="00301820" w14:paraId="63459D8D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E656" w14:textId="77777777" w:rsidR="0066218B" w:rsidRPr="00301820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6E26" w14:textId="77777777" w:rsidR="0066218B" w:rsidRPr="00301820" w:rsidRDefault="0066218B" w:rsidP="00D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Привлечение сельскохозяйственных товаропроизводителей области и кооперативов к    </w:t>
            </w:r>
            <w:r w:rsidRPr="00301820">
              <w:rPr>
                <w:rFonts w:ascii="Times New Roman" w:hAnsi="Times New Roman"/>
                <w:sz w:val="24"/>
                <w:szCs w:val="24"/>
              </w:rPr>
              <w:br/>
              <w:t xml:space="preserve">участию в обеспечении заказов на поставку продовольствия для нужд образовательных, социальных и закрытых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079C6" w14:textId="77777777" w:rsidR="0066218B" w:rsidRPr="00301820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9632" w14:textId="77777777" w:rsidR="0066218B" w:rsidRPr="00BF7D4E" w:rsidRDefault="0066218B" w:rsidP="00BA2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4E">
              <w:rPr>
                <w:rFonts w:ascii="Times New Roman" w:hAnsi="Times New Roman"/>
                <w:sz w:val="24"/>
                <w:szCs w:val="24"/>
              </w:rPr>
              <w:t xml:space="preserve">Предприятия реализуют  плодоовощную продукцию для нужд социальных и закрытых учреждений </w:t>
            </w:r>
            <w:r w:rsidR="00BA2A13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>. ООО «Весна», ООО «Березка»  участвуют в поставке овощной продукции через ИП Звонареву М.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B9FB" w14:textId="77777777" w:rsidR="0066218B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заказчики</w:t>
            </w:r>
          </w:p>
          <w:p w14:paraId="45DDA667" w14:textId="77777777" w:rsidR="0066218B" w:rsidRPr="00301820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Управление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я Управление АПК и природопользования</w:t>
            </w:r>
          </w:p>
        </w:tc>
      </w:tr>
      <w:tr w:rsidR="0066218B" w:rsidRPr="006B3EA8" w14:paraId="7D2510EB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A05CA" w14:textId="77777777" w:rsidR="0066218B" w:rsidRPr="001F38EE" w:rsidRDefault="0066218B" w:rsidP="002A3E8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38EE">
              <w:rPr>
                <w:rFonts w:ascii="Times New Roman" w:hAnsi="Times New Roman"/>
                <w:b/>
                <w:sz w:val="26"/>
                <w:szCs w:val="26"/>
              </w:rPr>
              <w:t>11.3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C882" w14:textId="77777777" w:rsidR="0066218B" w:rsidRPr="001F38EE" w:rsidRDefault="0066218B" w:rsidP="0030182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38EE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6B3EA8" w14:paraId="74828ECB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7101E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21568" w14:textId="77777777" w:rsidR="0066218B" w:rsidRPr="00904E8D" w:rsidRDefault="0066218B" w:rsidP="00DC61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размещения нестационарных торговых объектов, порядок предоставления торговых мест для реализации сельскохозяйственной продукции на территории округа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0DB3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5A7A" w14:textId="77777777" w:rsidR="0066218B" w:rsidRPr="00301820" w:rsidRDefault="0066218B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Рынки г. Белгород, Строитель предоставляют свои площади для реализации продукции. В г. Строитель на муниципальной земле выделяются площадки для торговли продукцией КФХ,ЛПХ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DAFB" w14:textId="77777777" w:rsidR="0066218B" w:rsidRPr="00301820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Управление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я Управление АПК и природопользования</w:t>
            </w:r>
          </w:p>
        </w:tc>
      </w:tr>
      <w:tr w:rsidR="0066218B" w:rsidRPr="006B3EA8" w14:paraId="33C4EF3A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D0A1D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9EADA" w14:textId="77777777" w:rsidR="0066218B" w:rsidRPr="00904E8D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Создание условий для механизированной закладки интенсивных яблоневых садов на территории округа:</w:t>
            </w:r>
          </w:p>
          <w:p w14:paraId="466391C0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- ИП (КФХ) Шмальц И.В. – 5 га</w:t>
            </w:r>
          </w:p>
          <w:p w14:paraId="74DB4372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- ИП (КФХ) Захаренко Е.П. – 10 га</w:t>
            </w:r>
          </w:p>
          <w:p w14:paraId="1AB75E4F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- Кооператив «Яковлевские сады» - 30 га</w:t>
            </w:r>
          </w:p>
          <w:p w14:paraId="07A9B3C6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 xml:space="preserve">- ИП (КФХ) Сальтевский Р.А. – 8 га, </w:t>
            </w:r>
          </w:p>
          <w:p w14:paraId="146279D1" w14:textId="77777777" w:rsidR="0066218B" w:rsidRPr="00904E8D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- ИП (КФХ) Мирзаев С.М. – 5 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F3F6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DE35" w14:textId="77777777" w:rsidR="0066218B" w:rsidRDefault="0066218B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Заложены сады:</w:t>
            </w:r>
          </w:p>
          <w:p w14:paraId="3A07A026" w14:textId="77777777" w:rsidR="0066218B" w:rsidRPr="00301820" w:rsidRDefault="0066218B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- ИП (КФХ) Шмальц И.В. –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  <w:p w14:paraId="5197A640" w14:textId="77777777" w:rsidR="0066218B" w:rsidRPr="00301820" w:rsidRDefault="0066218B" w:rsidP="006F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 (КФХ) Захаренко Е.П. – 10 га</w:t>
            </w:r>
          </w:p>
          <w:p w14:paraId="41D1B3ED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5A4D" w14:textId="77777777" w:rsidR="0066218B" w:rsidRPr="00301820" w:rsidRDefault="0066218B" w:rsidP="005325C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 Г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лавы КФХ.</w:t>
            </w:r>
          </w:p>
        </w:tc>
      </w:tr>
      <w:tr w:rsidR="0066218B" w:rsidRPr="006B3EA8" w14:paraId="446303E7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A40D7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377E" w14:textId="77777777" w:rsidR="0066218B" w:rsidRPr="00904E8D" w:rsidRDefault="0066218B" w:rsidP="00F535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 xml:space="preserve"> Закладка сада грецкого ореха на территории округа на базе ИП главы (КФХ) Батрак О.Н. – на площади 3 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D03C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A8D" w14:textId="77777777" w:rsidR="0066218B" w:rsidRPr="00301820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Исполнено. Высажен ореховый сад на площади – 3 га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2DA0" w14:textId="77777777" w:rsidR="0066218B" w:rsidRPr="00301820" w:rsidRDefault="0066218B" w:rsidP="00F5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 Г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лава КФХ Батрак О.Н.</w:t>
            </w:r>
          </w:p>
        </w:tc>
      </w:tr>
      <w:tr w:rsidR="0066218B" w:rsidRPr="006B3EA8" w14:paraId="25F2C7E0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99846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389BA" w14:textId="77777777" w:rsidR="0066218B" w:rsidRPr="00301820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Закладка сада ореха фундук   на базе ИП главы (КФХ) Коваленко А.Е. – на площади  - 7 га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654F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5F23" w14:textId="77777777" w:rsidR="0066218B" w:rsidRPr="00301820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Исполнено. Высажен сад ореха (фундук) 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на базе ИП главыКФХ Коваленко А.Е. – на площади  - 7 га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0F1" w14:textId="77777777" w:rsidR="0066218B" w:rsidRPr="00301820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 Г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лава КФХ Коваленко А.Е.</w:t>
            </w:r>
          </w:p>
        </w:tc>
      </w:tr>
      <w:tr w:rsidR="0066218B" w:rsidRPr="006B3EA8" w14:paraId="3915B342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AAC8C" w14:textId="77777777" w:rsidR="0066218B" w:rsidRPr="00301820" w:rsidRDefault="0066218B" w:rsidP="002A3E8A">
            <w:pPr>
              <w:rPr>
                <w:rFonts w:ascii="Times New Roman" w:hAnsi="Times New Roman"/>
                <w:sz w:val="26"/>
                <w:szCs w:val="26"/>
              </w:rPr>
            </w:pPr>
            <w:r w:rsidRPr="0030182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01820">
              <w:rPr>
                <w:rFonts w:ascii="Times New Roman" w:hAnsi="Times New Roman"/>
                <w:sz w:val="26"/>
                <w:szCs w:val="26"/>
              </w:rPr>
              <w:t>.3.5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A5E55" w14:textId="77777777" w:rsidR="0066218B" w:rsidRPr="00301820" w:rsidRDefault="0066218B" w:rsidP="00301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Организация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овощей (чеснока) на территории округ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а на основе кластерного подхода:</w:t>
            </w:r>
          </w:p>
          <w:p w14:paraId="6031DD3C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ИП(КФХ) Шмальц И.В. – 1 га;</w:t>
            </w:r>
          </w:p>
          <w:p w14:paraId="74013863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ИП(КФХ) Батрак О.Н. – 0,5 га;</w:t>
            </w:r>
          </w:p>
          <w:p w14:paraId="6DDD15E3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ИП(КФХ) Захаренко Е.П. – 1 га;</w:t>
            </w:r>
          </w:p>
          <w:p w14:paraId="559DA345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- ООО «Весна» - 3 га;</w:t>
            </w:r>
          </w:p>
          <w:p w14:paraId="1B8D6702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ООО «Забава» - 1 га;</w:t>
            </w:r>
          </w:p>
          <w:p w14:paraId="1AB58282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 (КФХ) Лапушнян Н.А. – 1 га;</w:t>
            </w:r>
          </w:p>
          <w:p w14:paraId="405C7358" w14:textId="77777777" w:rsidR="0066218B" w:rsidRPr="00301820" w:rsidRDefault="0066218B" w:rsidP="009C65E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- ИП (КФХ) Коваленко А.Е. – 7 га;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C0B3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8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62AD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Исполнено. Высажен и получен урожай чеснока</w:t>
            </w:r>
          </w:p>
          <w:p w14:paraId="5A7863E8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ИП(КФХ) Шмальц И.В. – 1 га</w:t>
            </w:r>
          </w:p>
          <w:p w14:paraId="579DAC0C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ИП(КФХ)Батрак О.Н. - 0,5 га</w:t>
            </w:r>
          </w:p>
          <w:p w14:paraId="56DE305C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ИП(КФХ) Захаренко Е.П. – 1 га</w:t>
            </w:r>
          </w:p>
          <w:p w14:paraId="24F217C2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«Березка» - 3 га</w:t>
            </w:r>
          </w:p>
          <w:p w14:paraId="76863B40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ООО «Забава» -  1 га</w:t>
            </w:r>
          </w:p>
          <w:p w14:paraId="169BF4EC" w14:textId="77777777" w:rsidR="0066218B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ИП (КФХ) Лапушнян Н.А. – 1 га</w:t>
            </w:r>
          </w:p>
          <w:p w14:paraId="780FC026" w14:textId="77777777" w:rsidR="0066218B" w:rsidRPr="00301820" w:rsidRDefault="0066218B" w:rsidP="006F41C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ИП(КФХ) Коваленко А.Е. – 7 га. 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5769" w14:textId="77777777" w:rsidR="0066218B" w:rsidRPr="00301820" w:rsidRDefault="0066218B" w:rsidP="00301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 Р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уководители хозяйств</w:t>
            </w:r>
          </w:p>
          <w:p w14:paraId="5865164F" w14:textId="77777777" w:rsidR="0066218B" w:rsidRPr="00301820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8B" w:rsidRPr="00301820" w14:paraId="077B3113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ACDA9" w14:textId="77777777" w:rsidR="0066218B" w:rsidRPr="001F38EE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1F38E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F38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8857" w14:textId="77777777" w:rsidR="0066218B" w:rsidRPr="001F38EE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F38EE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6218B" w:rsidRPr="00301820" w14:paraId="61DBD002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6539C" w14:textId="77777777" w:rsidR="0066218B" w:rsidRPr="00301820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59DF" w14:textId="77777777" w:rsidR="0066218B" w:rsidRPr="00301820" w:rsidRDefault="0066218B" w:rsidP="00F535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 xml:space="preserve">Размещение в информационно-телекоммуникационной сети Интернет на сайте администрации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yakovl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),  актуальной информации о доступных мерах поддержки малых форм хозяйствования  агропромышленного комплекса и порядке её получения, успешных практиках развития сельскохозяйственного производства и т. д.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E7D74" w14:textId="77777777" w:rsidR="0066218B" w:rsidRPr="00301820" w:rsidRDefault="0066218B" w:rsidP="003018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A2E3" w14:textId="77777777" w:rsidR="0066218B" w:rsidRPr="00BF7D4E" w:rsidRDefault="0066218B" w:rsidP="006F41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D4E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органов местного самоуправления Яковлевского городского округа</w:t>
            </w:r>
            <w:r w:rsidRPr="00BF7D4E">
              <w:rPr>
                <w:rFonts w:ascii="Times New Roman" w:hAnsi="Times New Roman"/>
                <w:sz w:val="24"/>
                <w:szCs w:val="24"/>
              </w:rPr>
              <w:t xml:space="preserve"> в разделе «Экономика» создан подраздел «Сельское хозяйство», где размещена  информация о развитии малых форм хозяйствования агропромышленного комплекса и актуальная информация о доступных мерах поддержки малых форм хозяйствования АПК и порядок её получения.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867B" w14:textId="77777777" w:rsidR="0066218B" w:rsidRPr="00301820" w:rsidRDefault="0066218B" w:rsidP="0053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проектами, массовыми коммуникациями и информационными технологиями</w:t>
            </w:r>
          </w:p>
        </w:tc>
      </w:tr>
      <w:tr w:rsidR="0066218B" w:rsidRPr="00301820" w14:paraId="21717239" w14:textId="77777777" w:rsidTr="00904E8D">
        <w:trPr>
          <w:trHeight w:val="194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C6D4" w14:textId="77777777" w:rsidR="0066218B" w:rsidRPr="00301820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3854A" w14:textId="77777777" w:rsidR="0066218B" w:rsidRPr="00301820" w:rsidRDefault="0066218B" w:rsidP="0030182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Обучающие семинары «Меры государственной поддержки сельскохозяйственных товаропроизводителей»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D2C4A" w14:textId="77777777" w:rsidR="0066218B" w:rsidRPr="00904E8D" w:rsidRDefault="0066218B" w:rsidP="0030182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90CDE" w14:textId="77777777" w:rsidR="0066218B" w:rsidRPr="00904E8D" w:rsidRDefault="0066218B" w:rsidP="00904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ОГАУ «ИКЦ АПК» 13,15,20 марта 2019г.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04E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обучение по дополнительной профессиональной программе «Комплекс мер поддержки  сельскохозяйственных кооперативов»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6F66" w14:textId="77777777" w:rsidR="0066218B" w:rsidRPr="00301820" w:rsidRDefault="0066218B" w:rsidP="003018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</w:tc>
      </w:tr>
      <w:tr w:rsidR="0066218B" w:rsidRPr="00301820" w14:paraId="639A28F4" w14:textId="77777777" w:rsidTr="000B33D5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CA34" w14:textId="77777777" w:rsidR="0066218B" w:rsidRPr="00301820" w:rsidRDefault="0066218B" w:rsidP="000B3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.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182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4EA09" w14:textId="77777777" w:rsidR="0066218B" w:rsidRPr="00301820" w:rsidRDefault="0066218B" w:rsidP="000B33D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семинаров, совещаний, конференций </w:t>
            </w:r>
            <w:r w:rsidRPr="00301820">
              <w:rPr>
                <w:rFonts w:ascii="Times New Roman" w:hAnsi="Times New Roman"/>
                <w:sz w:val="24"/>
                <w:szCs w:val="24"/>
              </w:rPr>
              <w:t>по внедрению современных технологий производства, хранения и переработки сельскохозяйственной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31723" w14:textId="77777777" w:rsidR="0066218B" w:rsidRPr="00904E8D" w:rsidRDefault="0066218B" w:rsidP="000B33D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2018 - 2020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7892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22-25.01.19 Современные технологии в рыбоводстве.</w:t>
            </w:r>
          </w:p>
          <w:p w14:paraId="110D7799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27.02.19 Современные технологии в овощеводстве</w:t>
            </w:r>
          </w:p>
          <w:p w14:paraId="4CB1D41D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05.03.19 Высокоэффективные технологии производства и хранения семечковых и косточковых культур на основе кооперативной модели ведения агробизнеса</w:t>
            </w:r>
          </w:p>
          <w:p w14:paraId="5D234AD4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05.03.19 Высокоэффективные технологии производства ягодных культур</w:t>
            </w:r>
          </w:p>
          <w:p w14:paraId="2DFA8F3E" w14:textId="77777777" w:rsidR="0066218B" w:rsidRPr="00904E8D" w:rsidRDefault="0066218B" w:rsidP="00941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12-14.03.19 Технологии</w:t>
            </w:r>
            <w:r w:rsidRPr="00904E8D">
              <w:rPr>
                <w:sz w:val="24"/>
                <w:szCs w:val="24"/>
              </w:rPr>
              <w:t xml:space="preserve"> </w:t>
            </w: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 полутвердых, твердых и мягких сыров.</w:t>
            </w:r>
            <w:r w:rsidRPr="00904E8D">
              <w:rPr>
                <w:sz w:val="24"/>
                <w:szCs w:val="24"/>
              </w:rPr>
              <w:t xml:space="preserve"> </w:t>
            </w:r>
          </w:p>
          <w:p w14:paraId="00560A67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15.03.19 Интенсивные сады и ягодники, перспективы развития</w:t>
            </w:r>
          </w:p>
          <w:p w14:paraId="7FD9D2D4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13.03-15.03.19 ХII Международная научно-практическая конференция "Интенсивное садоводство России". г.Мичуринск.</w:t>
            </w:r>
          </w:p>
          <w:p w14:paraId="6279FECF" w14:textId="77777777" w:rsidR="0066218B" w:rsidRPr="00904E8D" w:rsidRDefault="0066218B" w:rsidP="009416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4E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19.03-22.03.19 Организация с/х производств растениеводческой продукции по органическим стандартам.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33B9" w14:textId="77777777" w:rsidR="0066218B" w:rsidRPr="00301820" w:rsidRDefault="0066218B" w:rsidP="000B33D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</w:tc>
      </w:tr>
      <w:tr w:rsidR="0066218B" w:rsidRPr="00E0559F" w14:paraId="214C49F8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1672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EC48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66218B" w:rsidRPr="00E0559F" w14:paraId="713337F7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7156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933C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66218B" w:rsidRPr="00CA7C9C" w14:paraId="07D19FCA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6F065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0559F">
              <w:rPr>
                <w:rFonts w:ascii="Times New Roman" w:hAnsi="Times New Roman"/>
                <w:sz w:val="24"/>
                <w:szCs w:val="24"/>
              </w:rPr>
              <w:t>2.</w:t>
            </w:r>
            <w:r w:rsidRPr="00E0559F">
              <w:rPr>
                <w:rFonts w:ascii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141AA" w14:textId="77777777" w:rsidR="0066218B" w:rsidRPr="00E0559F" w:rsidRDefault="0066218B" w:rsidP="0056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Разработка Стратегии развития общественного питания на территории Белгородской области на 2017-2018 годы и период до 2025 года.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0CA9C" w14:textId="77777777" w:rsidR="0066218B" w:rsidRPr="00E0559F" w:rsidRDefault="0066218B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2017-2018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90D3" w14:textId="77777777" w:rsidR="0066218B" w:rsidRPr="00E0559F" w:rsidRDefault="0066218B" w:rsidP="00E05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муниципального района «Яковлевский район» от 6.09.2018г. № 168 утверждена Стратегия развития общественного питания в Яковлевском районе на период до 2025 года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B370" w14:textId="77777777" w:rsidR="0066218B" w:rsidRPr="00CA7C9C" w:rsidRDefault="0066218B" w:rsidP="00F53580">
            <w:pPr>
              <w:spacing w:after="0" w:line="240" w:lineRule="auto"/>
              <w:jc w:val="center"/>
            </w:pPr>
            <w:r w:rsidRPr="00E0559F"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18B" w:rsidRPr="00CA7C9C" w14:paraId="6FA3B25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BC288" w14:textId="77777777" w:rsidR="0066218B" w:rsidRPr="00C14D41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D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4D41">
              <w:rPr>
                <w:rFonts w:ascii="Times New Roman" w:hAnsi="Times New Roman"/>
                <w:sz w:val="24"/>
                <w:szCs w:val="24"/>
              </w:rPr>
              <w:t>.</w:t>
            </w:r>
            <w:r w:rsidRPr="00C14D41"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28D15" w14:textId="77777777" w:rsidR="0066218B" w:rsidRPr="00C14D41" w:rsidRDefault="0066218B" w:rsidP="00F84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41">
              <w:rPr>
                <w:rFonts w:ascii="Times New Roman" w:hAnsi="Times New Roman"/>
                <w:sz w:val="24"/>
                <w:szCs w:val="24"/>
              </w:rPr>
              <w:t>Разработка плана мероприятий («дорожной карты») по реализации Стратегии развития общественного питания на территории Белгородской области на 2017-2018 годы и период до 2025 года.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48E1" w14:textId="77777777" w:rsidR="0066218B" w:rsidRPr="00C14D41" w:rsidRDefault="0066218B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D4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7A8F2" w14:textId="77777777" w:rsidR="0066218B" w:rsidRPr="00C14D41" w:rsidRDefault="0066218B" w:rsidP="00E05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«Яковлевский район» от 30.10.2018г. № 203 утвержден </w:t>
            </w:r>
            <w:hyperlink w:anchor="Par41" w:history="1">
              <w:r w:rsidRPr="00CC370B">
                <w:rPr>
                  <w:rFonts w:ascii="Times New Roman" w:hAnsi="Times New Roman"/>
                  <w:sz w:val="24"/>
                  <w:szCs w:val="24"/>
                </w:rPr>
                <w:t>План</w:t>
              </w:r>
            </w:hyperlink>
            <w:r w:rsidRPr="00CC370B">
              <w:rPr>
                <w:rFonts w:ascii="Times New Roman" w:hAnsi="Times New Roman"/>
                <w:sz w:val="24"/>
                <w:szCs w:val="24"/>
              </w:rPr>
              <w:t xml:space="preserve"> мероприятий ("дорожную карту") на 2018 - 2025 годы по реализации Стратегии развития общественного питания в Яковлевском районе на период до 2025 года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91126" w14:textId="77777777" w:rsidR="0066218B" w:rsidRPr="00CA7C9C" w:rsidRDefault="0066218B" w:rsidP="00F53580">
            <w:pPr>
              <w:spacing w:after="0" w:line="240" w:lineRule="auto"/>
              <w:jc w:val="center"/>
            </w:pPr>
            <w:r w:rsidRPr="00C14D41"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304E1254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DEE79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298C3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профессионального мастерства персонала на предприятиях общественного питания, а также на предприятиях, оказывающих бытовые услуги населению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B2D9B" w14:textId="77777777" w:rsidR="0066218B" w:rsidRPr="00CA7C9C" w:rsidRDefault="0066218B" w:rsidP="00D36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17910" w14:textId="77777777" w:rsidR="0066218B" w:rsidRPr="00CA7C9C" w:rsidRDefault="0066218B" w:rsidP="00E0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E27EB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0221332E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DD95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4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7865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Проведение конкурсов профессионального мастерства, фестивалей, смотров, в том числе и среди учащихся образовательных организаций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D774F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6E984" w14:textId="77777777" w:rsidR="0066218B" w:rsidRPr="00CA7C9C" w:rsidRDefault="0066218B" w:rsidP="00E0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9424D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5DC347EB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2FD2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6967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0644B" w14:textId="77777777" w:rsidR="0066218B" w:rsidRPr="00CA7C9C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5CDA" w14:textId="77777777" w:rsidR="0066218B" w:rsidRPr="00CA7C9C" w:rsidRDefault="0066218B" w:rsidP="00E05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  реестр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предприятий общественного питания и бытовых услуг</w:t>
            </w:r>
            <w:r>
              <w:rPr>
                <w:rFonts w:ascii="Times New Roman" w:hAnsi="Times New Roman"/>
                <w:sz w:val="24"/>
                <w:szCs w:val="24"/>
              </w:rPr>
              <w:t>, который совместно с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ситуации на рынке сферы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направлен в управление развития потребительского рынка департамента экономического развития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D53D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22659826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FC82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BD8C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CA7C9C" w14:paraId="2779B540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AC00C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68D3" w14:textId="77777777" w:rsidR="0066218B" w:rsidRPr="00CA7C9C" w:rsidRDefault="0066218B" w:rsidP="00F53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перспективной схемы дислокации объектов торговли и сервиса по основным транспортным магистралям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01FAC" w14:textId="77777777" w:rsidR="0066218B" w:rsidRPr="00E0559F" w:rsidRDefault="0066218B" w:rsidP="00AC0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BEC18" w14:textId="77777777" w:rsidR="0066218B" w:rsidRPr="00E0559F" w:rsidRDefault="0066218B" w:rsidP="00E05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D09B1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CA7C9C" w14:paraId="12E1C4AF" w14:textId="77777777" w:rsidTr="005F7953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2C19" w14:textId="77777777" w:rsidR="0066218B" w:rsidRPr="00E0559F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 w:rsidRPr="00E055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77860" w14:textId="77777777" w:rsidR="0066218B" w:rsidRPr="00E0559F" w:rsidRDefault="0066218B" w:rsidP="00B634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59F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66218B" w:rsidRPr="00CA7C9C" w14:paraId="3BF123C9" w14:textId="77777777" w:rsidTr="00301820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34D4" w14:textId="77777777" w:rsidR="0066218B" w:rsidRPr="00CA7C9C" w:rsidRDefault="0066218B" w:rsidP="002A3E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9F40" w14:textId="77777777" w:rsidR="0066218B" w:rsidRPr="00CA7C9C" w:rsidRDefault="0066218B" w:rsidP="00B6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Размещение реестра предприятий, работающих на рынке бытовых услуг и услуг общественного питания, и информации о проводимых мероприятиях </w:t>
            </w:r>
            <w:r w:rsidRPr="00F63ACE">
              <w:rPr>
                <w:rFonts w:ascii="Times New Roman" w:hAnsi="Times New Roman"/>
                <w:sz w:val="24"/>
                <w:szCs w:val="24"/>
              </w:rPr>
              <w:t>на сайте департамента экономического развития области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04C5F" w14:textId="77777777" w:rsidR="0066218B" w:rsidRPr="00CA7C9C" w:rsidRDefault="0066218B" w:rsidP="00AC0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E7E33" w14:textId="77777777" w:rsidR="0066218B" w:rsidRPr="00CA7C9C" w:rsidRDefault="0066218B" w:rsidP="0090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еестр предприятий, работающих на рынке бытовых услуг и услуг общественного питания, и 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о проводимых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округа переданы в департамент экономического развития области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5262" w14:textId="77777777" w:rsidR="0066218B" w:rsidRPr="00CA7C9C" w:rsidRDefault="0066218B" w:rsidP="00F53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</w:t>
            </w:r>
          </w:p>
        </w:tc>
      </w:tr>
      <w:tr w:rsidR="0066218B" w:rsidRPr="00941688" w14:paraId="6B9FE3D8" w14:textId="77777777" w:rsidTr="00503B1E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6B9FA" w14:textId="77777777" w:rsidR="0066218B" w:rsidRPr="00941688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6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6B23" w14:textId="77777777" w:rsidR="0066218B" w:rsidRPr="00941688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Рынок кормовых добавок и компонентов для кормопроизводства</w:t>
            </w:r>
          </w:p>
        </w:tc>
      </w:tr>
      <w:tr w:rsidR="0066218B" w:rsidRPr="00CA7C9C" w14:paraId="385A7BFE" w14:textId="77777777" w:rsidTr="00503B1E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D645" w14:textId="77777777" w:rsidR="0066218B" w:rsidRPr="00941688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416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4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F833" w14:textId="77777777" w:rsidR="0066218B" w:rsidRPr="00941688" w:rsidRDefault="0066218B" w:rsidP="0050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развитие муниципальных рынков</w:t>
            </w:r>
          </w:p>
        </w:tc>
      </w:tr>
      <w:tr w:rsidR="0066218B" w:rsidRPr="00CA7C9C" w14:paraId="4F96DD7D" w14:textId="77777777" w:rsidTr="00941688">
        <w:trPr>
          <w:trHeight w:val="28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9359" w14:textId="77777777" w:rsidR="0066218B" w:rsidRPr="00CA7C9C" w:rsidRDefault="0066218B" w:rsidP="00503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>.</w:t>
            </w:r>
            <w:r w:rsidRPr="00CA7C9C">
              <w:rPr>
                <w:rFonts w:ascii="Times New Roman" w:hAnsi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8692A" w14:textId="77777777" w:rsidR="0066218B" w:rsidRPr="000A0BE8" w:rsidRDefault="0066218B" w:rsidP="0050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E8">
              <w:rPr>
                <w:rFonts w:ascii="Times New Roman" w:hAnsi="Times New Roman"/>
                <w:sz w:val="24"/>
                <w:szCs w:val="24"/>
              </w:rPr>
              <w:t>Организация и проведение научно-практических конференций по внедрению современных технологий производства кормовых добавок и компонентов для кормопроизводства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5412" w14:textId="77777777" w:rsidR="0066218B" w:rsidRPr="000A0BE8" w:rsidRDefault="0066218B" w:rsidP="0064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E8">
              <w:rPr>
                <w:rFonts w:ascii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A0BE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D88F" w14:textId="77777777" w:rsidR="0066218B" w:rsidRPr="00BC6A35" w:rsidRDefault="0066218B" w:rsidP="00503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учебные семинары на базе ИППКА </w:t>
            </w:r>
            <w:r w:rsidRPr="00306081">
              <w:rPr>
                <w:rFonts w:ascii="Times New Roman" w:hAnsi="Times New Roman"/>
                <w:sz w:val="24"/>
                <w:szCs w:val="24"/>
              </w:rPr>
              <w:t>ФГБОУ ВО Белгородский ГАУ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AB43" w14:textId="77777777" w:rsidR="0066218B" w:rsidRPr="00CA7C9C" w:rsidRDefault="0066218B" w:rsidP="00503B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АПК и природопользования</w:t>
            </w:r>
          </w:p>
        </w:tc>
      </w:tr>
    </w:tbl>
    <w:p w14:paraId="69BBEE6E" w14:textId="77777777" w:rsidR="00F53580" w:rsidRDefault="007B2913" w:rsidP="007D4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C9C">
        <w:rPr>
          <w:rFonts w:ascii="Times New Roman" w:hAnsi="Times New Roman"/>
          <w:sz w:val="26"/>
          <w:szCs w:val="26"/>
        </w:rPr>
        <w:br w:type="page"/>
      </w:r>
      <w:r w:rsidR="00CB70AF" w:rsidRPr="00CA7C9C">
        <w:rPr>
          <w:rFonts w:ascii="Times New Roman" w:hAnsi="Times New Roman"/>
          <w:b/>
          <w:sz w:val="24"/>
          <w:szCs w:val="24"/>
        </w:rPr>
        <w:t>Целевые п</w:t>
      </w:r>
      <w:r w:rsidR="00A65F73" w:rsidRPr="00CA7C9C">
        <w:rPr>
          <w:rFonts w:ascii="Times New Roman" w:hAnsi="Times New Roman"/>
          <w:b/>
          <w:sz w:val="24"/>
          <w:szCs w:val="24"/>
        </w:rPr>
        <w:t>оказатели</w:t>
      </w:r>
      <w:r w:rsidR="00CB70AF" w:rsidRPr="00CA7C9C">
        <w:rPr>
          <w:rFonts w:ascii="Times New Roman" w:hAnsi="Times New Roman"/>
          <w:b/>
          <w:sz w:val="24"/>
          <w:szCs w:val="24"/>
        </w:rPr>
        <w:t xml:space="preserve"> развития конкуренции </w:t>
      </w:r>
      <w:r w:rsidR="00CB37A2" w:rsidRPr="00CA7C9C">
        <w:rPr>
          <w:rFonts w:ascii="Times New Roman" w:hAnsi="Times New Roman"/>
          <w:b/>
          <w:sz w:val="24"/>
          <w:szCs w:val="24"/>
        </w:rPr>
        <w:t xml:space="preserve">на социально значимых и приоритетных рынках </w:t>
      </w:r>
    </w:p>
    <w:p w14:paraId="69B6F2FC" w14:textId="77777777" w:rsidR="00662E77" w:rsidRPr="00CA7C9C" w:rsidRDefault="00CB70AF" w:rsidP="007D4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C9C">
        <w:rPr>
          <w:rFonts w:ascii="Times New Roman" w:hAnsi="Times New Roman"/>
          <w:b/>
          <w:sz w:val="24"/>
          <w:szCs w:val="24"/>
        </w:rPr>
        <w:t>в</w:t>
      </w:r>
      <w:r w:rsidR="00F0056C">
        <w:rPr>
          <w:rFonts w:ascii="Times New Roman" w:hAnsi="Times New Roman"/>
          <w:b/>
          <w:sz w:val="24"/>
          <w:szCs w:val="24"/>
        </w:rPr>
        <w:t xml:space="preserve"> Яковлевском </w:t>
      </w:r>
      <w:r w:rsidR="00F53580">
        <w:rPr>
          <w:rFonts w:ascii="Times New Roman" w:hAnsi="Times New Roman"/>
          <w:b/>
          <w:sz w:val="24"/>
          <w:szCs w:val="24"/>
        </w:rPr>
        <w:t>городском округе</w:t>
      </w:r>
    </w:p>
    <w:p w14:paraId="2A94A582" w14:textId="77777777" w:rsidR="00A65F73" w:rsidRPr="00CA7C9C" w:rsidRDefault="00A65F73" w:rsidP="0066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9243"/>
        <w:gridCol w:w="1508"/>
        <w:gridCol w:w="993"/>
        <w:gridCol w:w="992"/>
        <w:gridCol w:w="1174"/>
      </w:tblGrid>
      <w:tr w:rsidR="00BC6A35" w:rsidRPr="00CA7C9C" w14:paraId="57FB4C69" w14:textId="77777777" w:rsidTr="00BC6A35">
        <w:trPr>
          <w:tblHeader/>
          <w:jc w:val="center"/>
        </w:trPr>
        <w:tc>
          <w:tcPr>
            <w:tcW w:w="541" w:type="dxa"/>
            <w:vAlign w:val="center"/>
          </w:tcPr>
          <w:p w14:paraId="239E3EA6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CA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243" w:type="dxa"/>
            <w:vAlign w:val="center"/>
          </w:tcPr>
          <w:p w14:paraId="08D638A8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08" w:type="dxa"/>
            <w:vAlign w:val="center"/>
          </w:tcPr>
          <w:p w14:paraId="1D482A0C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14:paraId="7481DDDB" w14:textId="77777777" w:rsidR="00BC6A35" w:rsidRDefault="00BC6A35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  <w:p w14:paraId="3529100C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vAlign w:val="center"/>
          </w:tcPr>
          <w:p w14:paraId="03596F02" w14:textId="77777777" w:rsidR="00BC6A35" w:rsidRPr="00CA7C9C" w:rsidRDefault="00BC6A35" w:rsidP="00464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174" w:type="dxa"/>
            <w:vAlign w:val="center"/>
          </w:tcPr>
          <w:p w14:paraId="1904609E" w14:textId="77777777" w:rsidR="00BC6A35" w:rsidRPr="00CA7C9C" w:rsidRDefault="00BC6A35" w:rsidP="00BC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BC6A35" w:rsidRPr="00CA7C9C" w14:paraId="11FFA5F1" w14:textId="77777777" w:rsidTr="00BC6A35">
        <w:trPr>
          <w:tblHeader/>
          <w:jc w:val="center"/>
        </w:trPr>
        <w:tc>
          <w:tcPr>
            <w:tcW w:w="541" w:type="dxa"/>
          </w:tcPr>
          <w:p w14:paraId="5EAF4F21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43" w:type="dxa"/>
          </w:tcPr>
          <w:p w14:paraId="067B8FEA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08" w:type="dxa"/>
          </w:tcPr>
          <w:p w14:paraId="4D4CBF33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144FF467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A5FC3F8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4" w:type="dxa"/>
          </w:tcPr>
          <w:p w14:paraId="26EDF5E9" w14:textId="77777777" w:rsidR="00BC6A35" w:rsidRPr="00CA7C9C" w:rsidRDefault="00BC6A35" w:rsidP="00F01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</w:tr>
      <w:tr w:rsidR="00BC6A35" w:rsidRPr="00CA7C9C" w14:paraId="6B1543F4" w14:textId="77777777" w:rsidTr="00BC6A35">
        <w:trPr>
          <w:jc w:val="center"/>
        </w:trPr>
        <w:tc>
          <w:tcPr>
            <w:tcW w:w="541" w:type="dxa"/>
          </w:tcPr>
          <w:p w14:paraId="178DCE2B" w14:textId="77777777" w:rsidR="00BC6A35" w:rsidRPr="00CA7C9C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43" w:type="dxa"/>
          </w:tcPr>
          <w:p w14:paraId="362B0344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508" w:type="dxa"/>
          </w:tcPr>
          <w:p w14:paraId="2B2911A9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1973E95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248D132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14:paraId="3E8E1054" w14:textId="77777777" w:rsidR="00BC6A35" w:rsidRPr="00CA7C9C" w:rsidRDefault="00BC6A35" w:rsidP="00F01B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CAB" w:rsidRPr="00CA7C9C" w14:paraId="67496852" w14:textId="77777777" w:rsidTr="00BC6A35">
        <w:trPr>
          <w:jc w:val="center"/>
        </w:trPr>
        <w:tc>
          <w:tcPr>
            <w:tcW w:w="541" w:type="dxa"/>
          </w:tcPr>
          <w:p w14:paraId="29DCC587" w14:textId="77777777" w:rsidR="00EA5CAB" w:rsidRPr="00CA7C9C" w:rsidRDefault="00EA5CAB" w:rsidP="00E42B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43" w:type="dxa"/>
          </w:tcPr>
          <w:p w14:paraId="15929673" w14:textId="77777777" w:rsidR="00EA5CAB" w:rsidRPr="00CA7C9C" w:rsidRDefault="00EA5CAB" w:rsidP="00E42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детей, получающих услуги по дошкольному образованию и (или) присмотру и уходу в частных дошкольных организациях, от индивидуальных предпринимателей, в общей численности детей дошкольных образовательных организаций </w:t>
            </w:r>
          </w:p>
        </w:tc>
        <w:tc>
          <w:tcPr>
            <w:tcW w:w="1508" w:type="dxa"/>
          </w:tcPr>
          <w:p w14:paraId="33A27B6A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7B656FD7" w14:textId="77777777" w:rsidR="00EA5CAB" w:rsidRPr="00CA7C9C" w:rsidRDefault="00EA5CAB" w:rsidP="006C20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</w:tcPr>
          <w:p w14:paraId="7D807F3E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74" w:type="dxa"/>
          </w:tcPr>
          <w:p w14:paraId="459E5C58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</w:tc>
      </w:tr>
      <w:tr w:rsidR="00EA5CAB" w:rsidRPr="00CA7C9C" w14:paraId="45CC223A" w14:textId="77777777" w:rsidTr="00BC6A35">
        <w:trPr>
          <w:jc w:val="center"/>
        </w:trPr>
        <w:tc>
          <w:tcPr>
            <w:tcW w:w="541" w:type="dxa"/>
          </w:tcPr>
          <w:p w14:paraId="0633EF27" w14:textId="77777777" w:rsidR="00EA5CAB" w:rsidRPr="00CA7C9C" w:rsidRDefault="00EA5CAB" w:rsidP="00E42B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43" w:type="dxa"/>
          </w:tcPr>
          <w:p w14:paraId="116A6B16" w14:textId="77777777" w:rsidR="00EA5CAB" w:rsidRPr="00CA7C9C" w:rsidRDefault="00EA5CAB" w:rsidP="00F53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Доля частных дошкольных организаций, индивидуальных предпринимателей, оказывающих услуги по дошкольному образованию и (или) присмотру и уходу, от общего числа дошкольных организаций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городском округе</w:t>
            </w:r>
          </w:p>
        </w:tc>
        <w:tc>
          <w:tcPr>
            <w:tcW w:w="1508" w:type="dxa"/>
          </w:tcPr>
          <w:p w14:paraId="3A9ADC25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61FC5746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28ACFE7C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4" w:type="dxa"/>
          </w:tcPr>
          <w:p w14:paraId="0FAB9DA9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EA5CAB" w:rsidRPr="00CA7C9C" w14:paraId="0913C9DD" w14:textId="77777777" w:rsidTr="00BC6A35">
        <w:trPr>
          <w:jc w:val="center"/>
        </w:trPr>
        <w:tc>
          <w:tcPr>
            <w:tcW w:w="541" w:type="dxa"/>
          </w:tcPr>
          <w:p w14:paraId="4349F000" w14:textId="77777777" w:rsidR="00EA5CAB" w:rsidRPr="00CA7C9C" w:rsidRDefault="00EA5CAB" w:rsidP="00E42B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243" w:type="dxa"/>
          </w:tcPr>
          <w:p w14:paraId="0688FD2E" w14:textId="77777777" w:rsidR="00EA5CAB" w:rsidRPr="00CA7C9C" w:rsidRDefault="00EA5CAB" w:rsidP="00E42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оля частных образовательных организаций, реализующих основную программу дошкольного образования и получающих субсидии на возмещение затрат на реализацию образовательной программы дошкольного образования из бюджета </w:t>
            </w:r>
            <w:r w:rsidRPr="00CA7C9C">
              <w:rPr>
                <w:rFonts w:ascii="Times New Roman" w:hAnsi="Times New Roman"/>
                <w:spacing w:val="-2"/>
                <w:sz w:val="24"/>
                <w:szCs w:val="24"/>
              </w:rPr>
              <w:t>Белгородской области, от общего числа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обратившихся за получением данной </w:t>
            </w:r>
            <w:r w:rsidRPr="00CA7C9C">
              <w:rPr>
                <w:rFonts w:ascii="Times New Roman" w:hAnsi="Times New Roman"/>
                <w:spacing w:val="-1"/>
                <w:sz w:val="24"/>
                <w:szCs w:val="24"/>
              </w:rPr>
              <w:t>субсидии</w:t>
            </w:r>
          </w:p>
        </w:tc>
        <w:tc>
          <w:tcPr>
            <w:tcW w:w="1508" w:type="dxa"/>
          </w:tcPr>
          <w:p w14:paraId="506584A2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619E1A29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095E7289" w14:textId="77777777" w:rsidR="00EA5CAB" w:rsidRPr="00CA7C9C" w:rsidRDefault="00EA5CAB" w:rsidP="00E42B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4" w:type="dxa"/>
          </w:tcPr>
          <w:p w14:paraId="075CAADE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EA5CAB" w:rsidRPr="00CA7C9C" w14:paraId="7872CC49" w14:textId="77777777" w:rsidTr="00BC6A35">
        <w:trPr>
          <w:trHeight w:val="21"/>
          <w:jc w:val="center"/>
        </w:trPr>
        <w:tc>
          <w:tcPr>
            <w:tcW w:w="541" w:type="dxa"/>
          </w:tcPr>
          <w:p w14:paraId="5733D423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243" w:type="dxa"/>
          </w:tcPr>
          <w:p w14:paraId="7A5E2D09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508" w:type="dxa"/>
          </w:tcPr>
          <w:p w14:paraId="09F2A8CF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42CE76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F766B9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C2CA997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5CAB" w:rsidRPr="00CA7C9C" w14:paraId="60EEC4D4" w14:textId="77777777" w:rsidTr="00BC6A35">
        <w:trPr>
          <w:jc w:val="center"/>
        </w:trPr>
        <w:tc>
          <w:tcPr>
            <w:tcW w:w="541" w:type="dxa"/>
          </w:tcPr>
          <w:p w14:paraId="671402D4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43" w:type="dxa"/>
          </w:tcPr>
          <w:p w14:paraId="05BD7807" w14:textId="77777777" w:rsidR="00EA5CAB" w:rsidRPr="00CA7C9C" w:rsidRDefault="00EA5CAB" w:rsidP="00F53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 xml:space="preserve">Увеличение охвата оздоровленных детей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Яковлевского городского округа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в детских оздоровительных учреждениях различного типа</w:t>
            </w:r>
          </w:p>
        </w:tc>
        <w:tc>
          <w:tcPr>
            <w:tcW w:w="1508" w:type="dxa"/>
          </w:tcPr>
          <w:p w14:paraId="50B2656E" w14:textId="77777777" w:rsidR="00EA5CAB" w:rsidRPr="00CA7C9C" w:rsidRDefault="00EA5CAB" w:rsidP="00F01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14:paraId="66EA1256" w14:textId="77777777" w:rsidR="00EA5CAB" w:rsidRPr="00CA7C9C" w:rsidRDefault="00EA5CAB" w:rsidP="0059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3CCE643B" w14:textId="77777777" w:rsidR="00EA5CAB" w:rsidRPr="00CA7C9C" w:rsidRDefault="00EA5CAB" w:rsidP="0059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74" w:type="dxa"/>
          </w:tcPr>
          <w:p w14:paraId="54E7EFFE" w14:textId="77777777" w:rsidR="00EA5CAB" w:rsidRPr="00450EFE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EF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A5CAB" w:rsidRPr="00CA7C9C" w14:paraId="60B036DD" w14:textId="77777777" w:rsidTr="00BC6A35">
        <w:trPr>
          <w:trHeight w:val="63"/>
          <w:jc w:val="center"/>
        </w:trPr>
        <w:tc>
          <w:tcPr>
            <w:tcW w:w="541" w:type="dxa"/>
          </w:tcPr>
          <w:p w14:paraId="4301E5E3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243" w:type="dxa"/>
          </w:tcPr>
          <w:p w14:paraId="3ADD0C62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508" w:type="dxa"/>
          </w:tcPr>
          <w:p w14:paraId="4D30DA0D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2A0561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1D4036" w14:textId="77777777" w:rsidR="00EA5CAB" w:rsidRPr="00CA7C9C" w:rsidRDefault="00EA5CAB" w:rsidP="00F01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E355FFC" w14:textId="77777777" w:rsidR="00EA5CAB" w:rsidRPr="00E0528A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5CAB" w:rsidRPr="00CA7C9C" w14:paraId="2054C79D" w14:textId="77777777" w:rsidTr="00BC6A35">
        <w:trPr>
          <w:jc w:val="center"/>
        </w:trPr>
        <w:tc>
          <w:tcPr>
            <w:tcW w:w="541" w:type="dxa"/>
          </w:tcPr>
          <w:p w14:paraId="6335A0E9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43" w:type="dxa"/>
          </w:tcPr>
          <w:p w14:paraId="1B6B08AD" w14:textId="77777777" w:rsidR="00EA5CAB" w:rsidRPr="00CA7C9C" w:rsidRDefault="00EA5CAB" w:rsidP="00F535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численности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детей и молодёжи в возрасте от 5 до 18 лет,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Яковлевского городского округа </w:t>
            </w:r>
            <w:r w:rsidRPr="00CA7C9C">
              <w:rPr>
                <w:rFonts w:ascii="Times New Roman" w:hAnsi="Times New Roman"/>
                <w:sz w:val="24"/>
                <w:szCs w:val="24"/>
              </w:rPr>
      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</w:t>
            </w:r>
          </w:p>
        </w:tc>
        <w:tc>
          <w:tcPr>
            <w:tcW w:w="1508" w:type="dxa"/>
          </w:tcPr>
          <w:p w14:paraId="74389C40" w14:textId="77777777" w:rsidR="00EA5CAB" w:rsidRPr="00CA7C9C" w:rsidRDefault="00EA5CAB" w:rsidP="008B0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3ACF476D" w14:textId="77777777" w:rsidR="00EA5CAB" w:rsidRPr="00CA7C9C" w:rsidRDefault="00EA5CAB" w:rsidP="00590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Pr="00CA7C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CF3E3F5" w14:textId="77777777" w:rsidR="00EA5CAB" w:rsidRPr="00CA7C9C" w:rsidRDefault="00EA5CAB" w:rsidP="00590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74" w:type="dxa"/>
          </w:tcPr>
          <w:p w14:paraId="737D1327" w14:textId="77777777" w:rsidR="00EA5CAB" w:rsidRPr="00E0528A" w:rsidRDefault="00EA5CAB" w:rsidP="00EA5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</w:tc>
      </w:tr>
      <w:tr w:rsidR="00EA5CAB" w:rsidRPr="00CA7C9C" w14:paraId="4A461EC4" w14:textId="77777777" w:rsidTr="00BC6A35">
        <w:trPr>
          <w:trHeight w:val="425"/>
          <w:jc w:val="center"/>
        </w:trPr>
        <w:tc>
          <w:tcPr>
            <w:tcW w:w="541" w:type="dxa"/>
          </w:tcPr>
          <w:p w14:paraId="6F7AA308" w14:textId="77777777" w:rsidR="00EA5CAB" w:rsidRPr="00CA7C9C" w:rsidRDefault="00EA5CAB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243" w:type="dxa"/>
          </w:tcPr>
          <w:p w14:paraId="4ECD514F" w14:textId="77777777" w:rsidR="00EA5CAB" w:rsidRPr="00CA7C9C" w:rsidRDefault="00EA5CAB" w:rsidP="00F535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9C">
              <w:rPr>
                <w:rFonts w:ascii="Times New Roman" w:hAnsi="Times New Roman"/>
                <w:sz w:val="24"/>
                <w:szCs w:val="24"/>
              </w:rPr>
              <w:t>Доля государственных (муниципальных) образовательных организаций, использующих при реализации дополнительных общеобразовательных программ ресурсы негосударственного сектора</w:t>
            </w:r>
          </w:p>
        </w:tc>
        <w:tc>
          <w:tcPr>
            <w:tcW w:w="1508" w:type="dxa"/>
          </w:tcPr>
          <w:p w14:paraId="35B510A7" w14:textId="77777777" w:rsidR="00EA5CAB" w:rsidRPr="00CA7C9C" w:rsidRDefault="00EA5CAB" w:rsidP="008B03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14:paraId="7E4C9F0C" w14:textId="77777777" w:rsidR="00EA5CAB" w:rsidRPr="00CA7C9C" w:rsidRDefault="00EA5CAB" w:rsidP="00590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14:paraId="5C7E7B08" w14:textId="77777777" w:rsidR="00EA5CAB" w:rsidRPr="00CA7C9C" w:rsidRDefault="00EA5CAB" w:rsidP="00590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74" w:type="dxa"/>
          </w:tcPr>
          <w:p w14:paraId="7B42BC7E" w14:textId="77777777" w:rsidR="00EA5CAB" w:rsidRPr="00E0528A" w:rsidRDefault="00EA5CAB" w:rsidP="006F41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16,6</w:t>
            </w:r>
          </w:p>
        </w:tc>
      </w:tr>
      <w:tr w:rsidR="00BC6A35" w:rsidRPr="005052C9" w14:paraId="28B88822" w14:textId="77777777" w:rsidTr="00BC6A35">
        <w:trPr>
          <w:trHeight w:val="186"/>
          <w:jc w:val="center"/>
        </w:trPr>
        <w:tc>
          <w:tcPr>
            <w:tcW w:w="541" w:type="dxa"/>
          </w:tcPr>
          <w:p w14:paraId="7F171BBE" w14:textId="77777777" w:rsidR="00BC6A35" w:rsidRPr="005052C9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2C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243" w:type="dxa"/>
          </w:tcPr>
          <w:p w14:paraId="3490405C" w14:textId="77777777" w:rsidR="00BC6A35" w:rsidRPr="005052C9" w:rsidRDefault="00BC6A35" w:rsidP="00035A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52C9">
              <w:rPr>
                <w:rFonts w:ascii="Times New Roman" w:hAnsi="Times New Roman"/>
                <w:b/>
                <w:sz w:val="24"/>
                <w:szCs w:val="24"/>
              </w:rPr>
              <w:t>Рынок медицинских услуг</w:t>
            </w:r>
          </w:p>
        </w:tc>
        <w:tc>
          <w:tcPr>
            <w:tcW w:w="1508" w:type="dxa"/>
          </w:tcPr>
          <w:p w14:paraId="1D01D879" w14:textId="77777777" w:rsidR="00BC6A35" w:rsidRPr="005052C9" w:rsidRDefault="00BC6A35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DA65A2" w14:textId="77777777" w:rsidR="00BC6A35" w:rsidRPr="005052C9" w:rsidRDefault="00BC6A35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79E339" w14:textId="77777777" w:rsidR="00BC6A35" w:rsidRPr="005052C9" w:rsidRDefault="00BC6A35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A0EE6C8" w14:textId="77777777" w:rsidR="00BC6A35" w:rsidRPr="005052C9" w:rsidRDefault="00BC6A35" w:rsidP="00035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35" w:rsidRPr="005052C9" w14:paraId="48BE7D04" w14:textId="77777777" w:rsidTr="00BC6A35">
        <w:trPr>
          <w:jc w:val="center"/>
        </w:trPr>
        <w:tc>
          <w:tcPr>
            <w:tcW w:w="541" w:type="dxa"/>
          </w:tcPr>
          <w:p w14:paraId="4A4B5565" w14:textId="77777777" w:rsidR="00BC6A35" w:rsidRPr="005052C9" w:rsidRDefault="00BC6A35" w:rsidP="00B5345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C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5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4717E3C0" w14:textId="77777777" w:rsidR="00BC6A35" w:rsidRPr="005052C9" w:rsidRDefault="00BC6A35" w:rsidP="00F53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C9">
              <w:rPr>
                <w:rFonts w:ascii="Times New Roman" w:hAnsi="Times New Roman"/>
                <w:sz w:val="24"/>
                <w:szCs w:val="24"/>
              </w:rPr>
              <w:t xml:space="preserve">Количество медицинских организаций, участвующих в реализации территориальной программы государственных гарантий бесплатного оказания населению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Яковлевского городского округа</w:t>
            </w:r>
            <w:r w:rsidRPr="005052C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  <w:tc>
          <w:tcPr>
            <w:tcW w:w="1508" w:type="dxa"/>
          </w:tcPr>
          <w:p w14:paraId="7A891157" w14:textId="77777777" w:rsidR="00BC6A35" w:rsidRPr="005052C9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C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14:paraId="776B3994" w14:textId="77777777" w:rsidR="00BC6A35" w:rsidRPr="005052C9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992" w:type="dxa"/>
          </w:tcPr>
          <w:p w14:paraId="678CD015" w14:textId="77777777" w:rsidR="00BC6A35" w:rsidRPr="005052C9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174" w:type="dxa"/>
          </w:tcPr>
          <w:p w14:paraId="2017B66F" w14:textId="77777777" w:rsidR="00BC6A35" w:rsidRPr="005052C9" w:rsidRDefault="00904E8D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BC6A35" w:rsidRPr="00351D30" w14:paraId="66A615B5" w14:textId="77777777" w:rsidTr="00BC6A35">
        <w:trPr>
          <w:trHeight w:val="308"/>
          <w:jc w:val="center"/>
        </w:trPr>
        <w:tc>
          <w:tcPr>
            <w:tcW w:w="541" w:type="dxa"/>
          </w:tcPr>
          <w:p w14:paraId="4ECEE13D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71A3B261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  <w:tc>
          <w:tcPr>
            <w:tcW w:w="1508" w:type="dxa"/>
          </w:tcPr>
          <w:p w14:paraId="2FFF2F8C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CFCE85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32BB28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B42A44E" w14:textId="77777777" w:rsidR="00BC6A35" w:rsidRPr="00351D30" w:rsidRDefault="00BC6A35" w:rsidP="00035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35" w:rsidRPr="00351D30" w14:paraId="327815A9" w14:textId="77777777" w:rsidTr="00BC6A35">
        <w:trPr>
          <w:trHeight w:val="336"/>
          <w:jc w:val="center"/>
        </w:trPr>
        <w:tc>
          <w:tcPr>
            <w:tcW w:w="541" w:type="dxa"/>
          </w:tcPr>
          <w:p w14:paraId="0C9BA4A3" w14:textId="77777777" w:rsidR="00BC6A35" w:rsidRPr="00351D30" w:rsidRDefault="00BC6A35" w:rsidP="000E7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4A07B990" w14:textId="77777777" w:rsidR="00BC6A35" w:rsidRPr="00351D30" w:rsidRDefault="00BC6A35" w:rsidP="00F5358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1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туристов и экскурсантов, посетивших туристские объекты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Яковлевского городского округа</w:t>
            </w:r>
          </w:p>
        </w:tc>
        <w:tc>
          <w:tcPr>
            <w:tcW w:w="1508" w:type="dxa"/>
          </w:tcPr>
          <w:p w14:paraId="25669392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</w:tcPr>
          <w:p w14:paraId="6B37FBBD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5DC1683C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14:paraId="5FC8B942" w14:textId="77777777" w:rsidR="00BC6A35" w:rsidRPr="00351D30" w:rsidRDefault="0066218B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BC6A35" w:rsidRPr="00351D30" w14:paraId="3AB190AA" w14:textId="77777777" w:rsidTr="00BC6A35">
        <w:trPr>
          <w:trHeight w:val="336"/>
          <w:jc w:val="center"/>
        </w:trPr>
        <w:tc>
          <w:tcPr>
            <w:tcW w:w="541" w:type="dxa"/>
          </w:tcPr>
          <w:p w14:paraId="43E3B176" w14:textId="77777777" w:rsidR="00BC6A35" w:rsidRPr="00351D30" w:rsidRDefault="00BC6A35" w:rsidP="000E7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111BD722" w14:textId="77777777" w:rsidR="00BC6A35" w:rsidRPr="00351D30" w:rsidRDefault="00BC6A35" w:rsidP="00500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Общий объем туристских услуг, услуг гостиниц и аналогичных средств размещения</w:t>
            </w:r>
          </w:p>
        </w:tc>
        <w:tc>
          <w:tcPr>
            <w:tcW w:w="1508" w:type="dxa"/>
          </w:tcPr>
          <w:p w14:paraId="7418EFF7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993" w:type="dxa"/>
          </w:tcPr>
          <w:p w14:paraId="7BBAD4E8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14:paraId="4986C3FD" w14:textId="77777777" w:rsidR="00BC6A35" w:rsidRPr="00351D30" w:rsidRDefault="00BC6A35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74" w:type="dxa"/>
          </w:tcPr>
          <w:p w14:paraId="5219968D" w14:textId="77777777" w:rsidR="00BC6A35" w:rsidRPr="00351D30" w:rsidRDefault="0066218B" w:rsidP="0050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BC6A35" w:rsidRPr="006C20DC" w14:paraId="6324D27E" w14:textId="77777777" w:rsidTr="00BC6A35">
        <w:trPr>
          <w:trHeight w:val="278"/>
          <w:jc w:val="center"/>
        </w:trPr>
        <w:tc>
          <w:tcPr>
            <w:tcW w:w="541" w:type="dxa"/>
          </w:tcPr>
          <w:p w14:paraId="4907A3BF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4521B5FF" w14:textId="77777777" w:rsidR="00BC6A35" w:rsidRPr="006F4D2B" w:rsidRDefault="00BC6A35" w:rsidP="00DB61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508" w:type="dxa"/>
          </w:tcPr>
          <w:p w14:paraId="394FC8C9" w14:textId="77777777" w:rsidR="00BC6A35" w:rsidRPr="006F4D2B" w:rsidRDefault="00BC6A35" w:rsidP="00035A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D695FE" w14:textId="77777777" w:rsidR="00BC6A35" w:rsidRPr="006F4D2B" w:rsidRDefault="00BC6A35" w:rsidP="00035A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451C58" w14:textId="77777777" w:rsidR="00BC6A35" w:rsidRPr="006F4D2B" w:rsidRDefault="00BC6A35" w:rsidP="00035A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15D4B77" w14:textId="77777777" w:rsidR="00BC6A35" w:rsidRPr="006F4D2B" w:rsidRDefault="00BC6A35" w:rsidP="00035A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6A35" w:rsidRPr="006C20DC" w14:paraId="542D1912" w14:textId="77777777" w:rsidTr="00BC6A35">
        <w:trPr>
          <w:jc w:val="center"/>
        </w:trPr>
        <w:tc>
          <w:tcPr>
            <w:tcW w:w="541" w:type="dxa"/>
          </w:tcPr>
          <w:p w14:paraId="16AC29CE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9243" w:type="dxa"/>
          </w:tcPr>
          <w:p w14:paraId="65CC8B3E" w14:textId="77777777" w:rsidR="00BC6A35" w:rsidRPr="006F4D2B" w:rsidRDefault="00BC6A35" w:rsidP="008B03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508" w:type="dxa"/>
          </w:tcPr>
          <w:p w14:paraId="7306A755" w14:textId="77777777" w:rsidR="00BC6A35" w:rsidRPr="006F4D2B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14:paraId="614E519A" w14:textId="77777777" w:rsidR="00BC6A35" w:rsidRPr="006F4D2B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149D662D" w14:textId="77777777" w:rsidR="00BC6A35" w:rsidRPr="006F4D2B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174" w:type="dxa"/>
          </w:tcPr>
          <w:p w14:paraId="75658F08" w14:textId="77777777" w:rsidR="00BC6A35" w:rsidRPr="006F4D2B" w:rsidRDefault="00904E8D" w:rsidP="008B03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BC6A35" w:rsidRPr="006C20DC" w14:paraId="30D7091C" w14:textId="77777777" w:rsidTr="00BC6A35">
        <w:trPr>
          <w:jc w:val="center"/>
        </w:trPr>
        <w:tc>
          <w:tcPr>
            <w:tcW w:w="541" w:type="dxa"/>
          </w:tcPr>
          <w:p w14:paraId="6127A86B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9243" w:type="dxa"/>
          </w:tcPr>
          <w:p w14:paraId="49750BC1" w14:textId="77777777" w:rsidR="00BC6A35" w:rsidRPr="006F4D2B" w:rsidRDefault="00BC6A35" w:rsidP="000B58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Минимальная обеспеченность населения площадью стационарных торговых объектов на 1 тыс. жителей</w:t>
            </w:r>
          </w:p>
        </w:tc>
        <w:tc>
          <w:tcPr>
            <w:tcW w:w="1508" w:type="dxa"/>
          </w:tcPr>
          <w:p w14:paraId="2A50C0C2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</w:p>
        </w:tc>
        <w:tc>
          <w:tcPr>
            <w:tcW w:w="993" w:type="dxa"/>
          </w:tcPr>
          <w:p w14:paraId="76FF9D8D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673</w:t>
            </w:r>
          </w:p>
        </w:tc>
        <w:tc>
          <w:tcPr>
            <w:tcW w:w="992" w:type="dxa"/>
          </w:tcPr>
          <w:p w14:paraId="474C2A93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675</w:t>
            </w:r>
          </w:p>
        </w:tc>
        <w:tc>
          <w:tcPr>
            <w:tcW w:w="1174" w:type="dxa"/>
          </w:tcPr>
          <w:p w14:paraId="500A2916" w14:textId="77777777" w:rsidR="00BC6A35" w:rsidRPr="006F4D2B" w:rsidRDefault="00904E8D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675</w:t>
            </w:r>
          </w:p>
        </w:tc>
      </w:tr>
      <w:tr w:rsidR="00BC6A35" w:rsidRPr="006C20DC" w14:paraId="010342CD" w14:textId="77777777" w:rsidTr="00BC6A35">
        <w:trPr>
          <w:jc w:val="center"/>
        </w:trPr>
        <w:tc>
          <w:tcPr>
            <w:tcW w:w="541" w:type="dxa"/>
          </w:tcPr>
          <w:p w14:paraId="44854206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9243" w:type="dxa"/>
          </w:tcPr>
          <w:p w14:paraId="4742CBA0" w14:textId="77777777" w:rsidR="00BC6A35" w:rsidRPr="006F4D2B" w:rsidRDefault="00BC6A35" w:rsidP="000B58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ярмарок, проводимых на постоянной основе</w:t>
            </w:r>
          </w:p>
        </w:tc>
        <w:tc>
          <w:tcPr>
            <w:tcW w:w="1508" w:type="dxa"/>
          </w:tcPr>
          <w:p w14:paraId="688AA518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993" w:type="dxa"/>
          </w:tcPr>
          <w:p w14:paraId="29EC801B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FB6558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776BE37E" w14:textId="77777777" w:rsidR="00BC6A35" w:rsidRPr="006F4D2B" w:rsidRDefault="00904E8D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C6A35" w:rsidRPr="006C20DC" w14:paraId="2C61FDA8" w14:textId="77777777" w:rsidTr="00BC6A35">
        <w:trPr>
          <w:jc w:val="center"/>
        </w:trPr>
        <w:tc>
          <w:tcPr>
            <w:tcW w:w="541" w:type="dxa"/>
          </w:tcPr>
          <w:p w14:paraId="752666D8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9243" w:type="dxa"/>
          </w:tcPr>
          <w:p w14:paraId="5D446B66" w14:textId="77777777" w:rsidR="00BC6A35" w:rsidRPr="006F4D2B" w:rsidRDefault="00BC6A35" w:rsidP="000B584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ярмарочных мероприятий (разовых, сезонных, периодических)</w:t>
            </w:r>
          </w:p>
        </w:tc>
        <w:tc>
          <w:tcPr>
            <w:tcW w:w="1508" w:type="dxa"/>
          </w:tcPr>
          <w:p w14:paraId="24D901E5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Единица </w:t>
            </w:r>
          </w:p>
        </w:tc>
        <w:tc>
          <w:tcPr>
            <w:tcW w:w="993" w:type="dxa"/>
          </w:tcPr>
          <w:p w14:paraId="342A7FDD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D781AAC" w14:textId="77777777" w:rsidR="00BC6A35" w:rsidRPr="006F4D2B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4" w:type="dxa"/>
          </w:tcPr>
          <w:p w14:paraId="63A42D12" w14:textId="77777777" w:rsidR="00BC6A35" w:rsidRPr="006F4D2B" w:rsidRDefault="00904E8D" w:rsidP="000B58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C6A35" w:rsidRPr="00351D30" w14:paraId="5B5E3257" w14:textId="77777777" w:rsidTr="00BC6A35">
        <w:trPr>
          <w:jc w:val="center"/>
        </w:trPr>
        <w:tc>
          <w:tcPr>
            <w:tcW w:w="541" w:type="dxa"/>
          </w:tcPr>
          <w:p w14:paraId="464CE202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0E87479D" w14:textId="77777777" w:rsidR="00BC6A35" w:rsidRPr="00351D30" w:rsidRDefault="00BC6A35" w:rsidP="00DB6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Рынок плодово-овощной продукции</w:t>
            </w:r>
          </w:p>
        </w:tc>
        <w:tc>
          <w:tcPr>
            <w:tcW w:w="1508" w:type="dxa"/>
          </w:tcPr>
          <w:p w14:paraId="76D30030" w14:textId="77777777" w:rsidR="00BC6A35" w:rsidRPr="00351D3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B2D72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B3992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496C50A2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A35" w:rsidRPr="00351D30" w14:paraId="286C16A7" w14:textId="77777777" w:rsidTr="00BC6A35">
        <w:trPr>
          <w:jc w:val="center"/>
        </w:trPr>
        <w:tc>
          <w:tcPr>
            <w:tcW w:w="541" w:type="dxa"/>
          </w:tcPr>
          <w:p w14:paraId="47BE1C21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43" w:type="dxa"/>
          </w:tcPr>
          <w:p w14:paraId="634A06BC" w14:textId="77777777" w:rsidR="00BC6A35" w:rsidRPr="00351D30" w:rsidRDefault="00BC6A35" w:rsidP="008B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08" w:type="dxa"/>
          </w:tcPr>
          <w:p w14:paraId="29F157F4" w14:textId="77777777" w:rsidR="00BC6A35" w:rsidRPr="00351D3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</w:tcPr>
          <w:p w14:paraId="2AC7F692" w14:textId="77777777" w:rsidR="00BC6A35" w:rsidRPr="00A926B0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14:paraId="544B0B17" w14:textId="77777777" w:rsidR="00BC6A35" w:rsidRPr="00A926B0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174" w:type="dxa"/>
          </w:tcPr>
          <w:p w14:paraId="5DF55934" w14:textId="77777777" w:rsidR="00BC6A35" w:rsidRPr="00A926B0" w:rsidRDefault="00941688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A35" w:rsidRPr="00351D30" w14:paraId="7AFF1B23" w14:textId="77777777" w:rsidTr="00BC6A35">
        <w:trPr>
          <w:jc w:val="center"/>
        </w:trPr>
        <w:tc>
          <w:tcPr>
            <w:tcW w:w="541" w:type="dxa"/>
          </w:tcPr>
          <w:p w14:paraId="55ADDAAF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243" w:type="dxa"/>
          </w:tcPr>
          <w:p w14:paraId="09AB597F" w14:textId="77777777" w:rsidR="00BC6A35" w:rsidRPr="00351D30" w:rsidRDefault="00BC6A35" w:rsidP="008B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08" w:type="dxa"/>
          </w:tcPr>
          <w:p w14:paraId="0D952286" w14:textId="77777777" w:rsidR="00BC6A35" w:rsidRPr="00351D3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</w:tcPr>
          <w:p w14:paraId="2D5A29CD" w14:textId="77777777" w:rsidR="00BC6A35" w:rsidRPr="00A926B0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14:paraId="77025D02" w14:textId="77777777" w:rsidR="00BC6A35" w:rsidRPr="00A926B0" w:rsidRDefault="00BC6A35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174" w:type="dxa"/>
          </w:tcPr>
          <w:p w14:paraId="30B71721" w14:textId="77777777" w:rsidR="00BC6A35" w:rsidRPr="00A926B0" w:rsidRDefault="00941688" w:rsidP="000B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A35" w:rsidRPr="006F4D2B" w14:paraId="628B66E7" w14:textId="77777777" w:rsidTr="00BC6A35">
        <w:trPr>
          <w:jc w:val="center"/>
        </w:trPr>
        <w:tc>
          <w:tcPr>
            <w:tcW w:w="541" w:type="dxa"/>
          </w:tcPr>
          <w:p w14:paraId="27C0F8DD" w14:textId="77777777" w:rsidR="00BC6A35" w:rsidRPr="006F4D2B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243" w:type="dxa"/>
            <w:vAlign w:val="bottom"/>
          </w:tcPr>
          <w:p w14:paraId="31180689" w14:textId="77777777" w:rsidR="00BC6A35" w:rsidRPr="006F4D2B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Рынок бытовых услуг и общественного питания</w:t>
            </w:r>
          </w:p>
        </w:tc>
        <w:tc>
          <w:tcPr>
            <w:tcW w:w="1508" w:type="dxa"/>
            <w:vAlign w:val="bottom"/>
          </w:tcPr>
          <w:p w14:paraId="01BF7DDB" w14:textId="77777777" w:rsidR="00BC6A35" w:rsidRPr="006F4D2B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2A4BE3FF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3C767246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70AC099" w14:textId="77777777" w:rsidR="00BC6A35" w:rsidRPr="00A926B0" w:rsidRDefault="00BC6A35" w:rsidP="009438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6A35" w:rsidRPr="006F4D2B" w14:paraId="3F9974A4" w14:textId="77777777" w:rsidTr="00BC6A35">
        <w:trPr>
          <w:jc w:val="center"/>
        </w:trPr>
        <w:tc>
          <w:tcPr>
            <w:tcW w:w="541" w:type="dxa"/>
          </w:tcPr>
          <w:p w14:paraId="18F78409" w14:textId="77777777" w:rsidR="00BC6A35" w:rsidRPr="006F4D2B" w:rsidRDefault="00BC6A35" w:rsidP="009C34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9243" w:type="dxa"/>
          </w:tcPr>
          <w:p w14:paraId="6A91181F" w14:textId="77777777" w:rsidR="00BC6A35" w:rsidRPr="006F4D2B" w:rsidRDefault="00BC6A35" w:rsidP="008870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Обеспеченность жителей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округа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посадочными местами (общедоступная сеть)</w:t>
            </w:r>
          </w:p>
        </w:tc>
        <w:tc>
          <w:tcPr>
            <w:tcW w:w="1508" w:type="dxa"/>
          </w:tcPr>
          <w:p w14:paraId="5B5748B5" w14:textId="77777777" w:rsidR="00BC6A35" w:rsidRPr="006F4D2B" w:rsidRDefault="00BC6A35" w:rsidP="007D44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посадочных мест на 1000 жителей</w:t>
            </w:r>
          </w:p>
        </w:tc>
        <w:tc>
          <w:tcPr>
            <w:tcW w:w="993" w:type="dxa"/>
          </w:tcPr>
          <w:p w14:paraId="3E8D33BA" w14:textId="77777777" w:rsidR="00BC6A35" w:rsidRPr="00A926B0" w:rsidRDefault="00BC6A35" w:rsidP="004F18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45,6</w:t>
            </w:r>
          </w:p>
        </w:tc>
        <w:tc>
          <w:tcPr>
            <w:tcW w:w="992" w:type="dxa"/>
          </w:tcPr>
          <w:p w14:paraId="4A063698" w14:textId="77777777" w:rsidR="00BC6A35" w:rsidRPr="00A926B0" w:rsidRDefault="00BC6A35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46,1</w:t>
            </w:r>
          </w:p>
        </w:tc>
        <w:tc>
          <w:tcPr>
            <w:tcW w:w="1174" w:type="dxa"/>
          </w:tcPr>
          <w:p w14:paraId="6B693EC1" w14:textId="77777777" w:rsidR="00BC6A35" w:rsidRPr="00A926B0" w:rsidRDefault="00904E8D" w:rsidP="00AC04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46,1</w:t>
            </w:r>
          </w:p>
        </w:tc>
      </w:tr>
      <w:tr w:rsidR="00BC6A35" w:rsidRPr="006F4D2B" w14:paraId="279EACB7" w14:textId="77777777" w:rsidTr="00BC6A35">
        <w:trPr>
          <w:trHeight w:val="324"/>
          <w:jc w:val="center"/>
        </w:trPr>
        <w:tc>
          <w:tcPr>
            <w:tcW w:w="541" w:type="dxa"/>
          </w:tcPr>
          <w:p w14:paraId="7D1C7B3C" w14:textId="77777777" w:rsidR="00BC6A35" w:rsidRPr="006F4D2B" w:rsidRDefault="00BC6A35" w:rsidP="000E7C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9243" w:type="dxa"/>
          </w:tcPr>
          <w:p w14:paraId="48B0ADD3" w14:textId="77777777" w:rsidR="00BC6A35" w:rsidRPr="006F4D2B" w:rsidRDefault="00BC6A35" w:rsidP="008870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Темп роста числа предприятий, предоставляющих бытовые услуги населению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округа</w:t>
            </w:r>
          </w:p>
        </w:tc>
        <w:tc>
          <w:tcPr>
            <w:tcW w:w="1508" w:type="dxa"/>
          </w:tcPr>
          <w:p w14:paraId="3D094966" w14:textId="77777777" w:rsidR="00BC6A35" w:rsidRPr="006F4D2B" w:rsidRDefault="00BC6A35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D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3" w:type="dxa"/>
          </w:tcPr>
          <w:p w14:paraId="2851AE6A" w14:textId="77777777" w:rsidR="00BC6A35" w:rsidRPr="00A926B0" w:rsidRDefault="00BC6A35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14:paraId="609CE29C" w14:textId="77777777" w:rsidR="00BC6A35" w:rsidRPr="00A926B0" w:rsidRDefault="00BC6A35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1174" w:type="dxa"/>
          </w:tcPr>
          <w:p w14:paraId="7DAE6D29" w14:textId="77777777" w:rsidR="00BC6A35" w:rsidRPr="00A926B0" w:rsidRDefault="00904E8D" w:rsidP="00CB41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BC6A35" w:rsidRPr="00351D30" w14:paraId="18FF91F5" w14:textId="77777777" w:rsidTr="00BC6A35">
        <w:trPr>
          <w:jc w:val="center"/>
        </w:trPr>
        <w:tc>
          <w:tcPr>
            <w:tcW w:w="541" w:type="dxa"/>
          </w:tcPr>
          <w:p w14:paraId="0D54B4D6" w14:textId="77777777" w:rsidR="00BC6A35" w:rsidRPr="00351D30" w:rsidRDefault="00BC6A35" w:rsidP="00550A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43" w:type="dxa"/>
          </w:tcPr>
          <w:p w14:paraId="05AA2CBE" w14:textId="77777777" w:rsidR="00BC6A35" w:rsidRPr="00351D30" w:rsidRDefault="00BC6A35" w:rsidP="008B0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Рынок молока и молочной продукции</w:t>
            </w:r>
          </w:p>
        </w:tc>
        <w:tc>
          <w:tcPr>
            <w:tcW w:w="1508" w:type="dxa"/>
          </w:tcPr>
          <w:p w14:paraId="6C8334EF" w14:textId="77777777" w:rsidR="00BC6A35" w:rsidRPr="00351D3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92B2B5" w14:textId="77777777" w:rsidR="00BC6A35" w:rsidRPr="00A926B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E833A" w14:textId="77777777" w:rsidR="00BC6A35" w:rsidRPr="00A926B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15D07C2" w14:textId="77777777" w:rsidR="00BC6A35" w:rsidRPr="00A926B0" w:rsidRDefault="00BC6A35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88" w:rsidRPr="00351D30" w14:paraId="131D9852" w14:textId="77777777" w:rsidTr="00BC6A35">
        <w:trPr>
          <w:jc w:val="center"/>
        </w:trPr>
        <w:tc>
          <w:tcPr>
            <w:tcW w:w="541" w:type="dxa"/>
          </w:tcPr>
          <w:p w14:paraId="1F8F123D" w14:textId="77777777" w:rsidR="00941688" w:rsidRPr="00351D30" w:rsidRDefault="00941688" w:rsidP="00CB410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43" w:type="dxa"/>
          </w:tcPr>
          <w:p w14:paraId="4EBB6468" w14:textId="77777777" w:rsidR="00941688" w:rsidRPr="00351D30" w:rsidRDefault="00941688" w:rsidP="00CB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Производство молока в сельхозорганизациях</w:t>
            </w:r>
          </w:p>
        </w:tc>
        <w:tc>
          <w:tcPr>
            <w:tcW w:w="1508" w:type="dxa"/>
          </w:tcPr>
          <w:p w14:paraId="0607D71B" w14:textId="77777777" w:rsidR="00941688" w:rsidRPr="00351D3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</w:tcPr>
          <w:p w14:paraId="75D3DACE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14:paraId="5B7E1349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174" w:type="dxa"/>
          </w:tcPr>
          <w:p w14:paraId="0EB6BA81" w14:textId="77777777" w:rsidR="00941688" w:rsidRPr="00306081" w:rsidRDefault="00941688" w:rsidP="006F4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941688" w:rsidRPr="00351D30" w14:paraId="4E65718F" w14:textId="77777777" w:rsidTr="00BC6A35">
        <w:trPr>
          <w:jc w:val="center"/>
        </w:trPr>
        <w:tc>
          <w:tcPr>
            <w:tcW w:w="541" w:type="dxa"/>
          </w:tcPr>
          <w:p w14:paraId="716930C4" w14:textId="77777777" w:rsidR="00941688" w:rsidRPr="00351D30" w:rsidRDefault="00941688" w:rsidP="009C34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243" w:type="dxa"/>
          </w:tcPr>
          <w:p w14:paraId="6B80CB22" w14:textId="77777777" w:rsidR="00941688" w:rsidRPr="00351D30" w:rsidRDefault="00941688" w:rsidP="00CB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Продуктивность коров в племенных стадах</w:t>
            </w:r>
          </w:p>
        </w:tc>
        <w:tc>
          <w:tcPr>
            <w:tcW w:w="1508" w:type="dxa"/>
          </w:tcPr>
          <w:p w14:paraId="46FDC1F9" w14:textId="77777777" w:rsidR="00941688" w:rsidRPr="00351D3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14:paraId="10075995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8 950</w:t>
            </w:r>
          </w:p>
        </w:tc>
        <w:tc>
          <w:tcPr>
            <w:tcW w:w="992" w:type="dxa"/>
          </w:tcPr>
          <w:p w14:paraId="050460BB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8 955</w:t>
            </w:r>
          </w:p>
        </w:tc>
        <w:tc>
          <w:tcPr>
            <w:tcW w:w="1174" w:type="dxa"/>
          </w:tcPr>
          <w:p w14:paraId="13FF90DF" w14:textId="77777777" w:rsidR="00941688" w:rsidRPr="00306081" w:rsidRDefault="00941688" w:rsidP="006F41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081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</w:tr>
      <w:tr w:rsidR="00941688" w:rsidRPr="00351D30" w14:paraId="5E5D8281" w14:textId="77777777" w:rsidTr="00BC6A35">
        <w:trPr>
          <w:jc w:val="center"/>
        </w:trPr>
        <w:tc>
          <w:tcPr>
            <w:tcW w:w="541" w:type="dxa"/>
          </w:tcPr>
          <w:p w14:paraId="24C25DC8" w14:textId="77777777" w:rsidR="00941688" w:rsidRPr="00351D30" w:rsidRDefault="00941688" w:rsidP="009C34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43" w:type="dxa"/>
          </w:tcPr>
          <w:p w14:paraId="4F948B89" w14:textId="77777777" w:rsidR="00941688" w:rsidRPr="00351D30" w:rsidRDefault="00941688" w:rsidP="008B0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D30">
              <w:rPr>
                <w:rFonts w:ascii="Times New Roman" w:hAnsi="Times New Roman"/>
                <w:b/>
                <w:sz w:val="24"/>
                <w:szCs w:val="24"/>
              </w:rPr>
              <w:t>Рынок кормовых добавок и компонентов для кормопроизводства</w:t>
            </w:r>
          </w:p>
        </w:tc>
        <w:tc>
          <w:tcPr>
            <w:tcW w:w="1508" w:type="dxa"/>
          </w:tcPr>
          <w:p w14:paraId="10B9E45C" w14:textId="77777777" w:rsidR="00941688" w:rsidRPr="00351D30" w:rsidRDefault="00941688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7A4BE1" w14:textId="77777777" w:rsidR="00941688" w:rsidRPr="00A926B0" w:rsidRDefault="00941688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BDC1E4" w14:textId="77777777" w:rsidR="00941688" w:rsidRPr="00A926B0" w:rsidRDefault="00941688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76C428C8" w14:textId="77777777" w:rsidR="00941688" w:rsidRPr="00A926B0" w:rsidRDefault="00941688" w:rsidP="008B0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88" w:rsidRPr="00351D30" w14:paraId="675A13B2" w14:textId="77777777" w:rsidTr="00BC6A35">
        <w:trPr>
          <w:jc w:val="center"/>
        </w:trPr>
        <w:tc>
          <w:tcPr>
            <w:tcW w:w="541" w:type="dxa"/>
          </w:tcPr>
          <w:p w14:paraId="446486D3" w14:textId="77777777" w:rsidR="00941688" w:rsidRPr="00351D30" w:rsidRDefault="00941688" w:rsidP="00D271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51D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43" w:type="dxa"/>
          </w:tcPr>
          <w:p w14:paraId="5F951F12" w14:textId="77777777" w:rsidR="00941688" w:rsidRPr="00351D30" w:rsidRDefault="00941688" w:rsidP="00CB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508" w:type="dxa"/>
          </w:tcPr>
          <w:p w14:paraId="76D5EE3F" w14:textId="77777777" w:rsidR="00941688" w:rsidRPr="00351D3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D30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993" w:type="dxa"/>
          </w:tcPr>
          <w:p w14:paraId="0821D8A2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992" w:type="dxa"/>
          </w:tcPr>
          <w:p w14:paraId="15806824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B0">
              <w:rPr>
                <w:rFonts w:ascii="Times New Roman" w:hAnsi="Times New Roman"/>
                <w:sz w:val="24"/>
                <w:szCs w:val="24"/>
              </w:rPr>
              <w:t>205,1</w:t>
            </w:r>
          </w:p>
        </w:tc>
        <w:tc>
          <w:tcPr>
            <w:tcW w:w="1174" w:type="dxa"/>
          </w:tcPr>
          <w:p w14:paraId="7A27E3C6" w14:textId="77777777" w:rsidR="00941688" w:rsidRPr="00A926B0" w:rsidRDefault="00941688" w:rsidP="00CB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5B27BBE" w14:textId="77777777" w:rsidR="008F602C" w:rsidRPr="006C20DC" w:rsidRDefault="008F602C" w:rsidP="00FB30B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2B41E6F7" w14:textId="77777777" w:rsidR="00202B66" w:rsidRPr="00202B66" w:rsidRDefault="00202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465B63" w14:textId="77777777" w:rsidR="00D126D8" w:rsidRPr="00C75CE6" w:rsidRDefault="00D126D8" w:rsidP="00D126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126D8" w:rsidRPr="00C75CE6" w:rsidSect="00E04DD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DD10" w14:textId="77777777" w:rsidR="002D7BAA" w:rsidRDefault="002D7BAA" w:rsidP="00914773">
      <w:pPr>
        <w:spacing w:after="0" w:line="240" w:lineRule="auto"/>
      </w:pPr>
      <w:r>
        <w:separator/>
      </w:r>
    </w:p>
  </w:endnote>
  <w:endnote w:type="continuationSeparator" w:id="0">
    <w:p w14:paraId="26932A9D" w14:textId="77777777" w:rsidR="002D7BAA" w:rsidRDefault="002D7BAA" w:rsidP="0091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7647" w14:textId="77777777" w:rsidR="002D7BAA" w:rsidRDefault="002D7BAA" w:rsidP="00914773">
      <w:pPr>
        <w:spacing w:after="0" w:line="240" w:lineRule="auto"/>
      </w:pPr>
      <w:r>
        <w:separator/>
      </w:r>
    </w:p>
  </w:footnote>
  <w:footnote w:type="continuationSeparator" w:id="0">
    <w:p w14:paraId="4529A2DE" w14:textId="77777777" w:rsidR="002D7BAA" w:rsidRDefault="002D7BAA" w:rsidP="0091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3079"/>
      <w:docPartObj>
        <w:docPartGallery w:val="Page Numbers (Top of Page)"/>
        <w:docPartUnique/>
      </w:docPartObj>
    </w:sdtPr>
    <w:sdtEndPr/>
    <w:sdtContent>
      <w:p w14:paraId="6168D07D" w14:textId="77777777" w:rsidR="006F41C9" w:rsidRPr="004672BA" w:rsidRDefault="002D7BAA" w:rsidP="004672BA">
        <w:pPr>
          <w:pStyle w:val="a8"/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 w15:restartNumberingAfterBreak="0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7F0BCA"/>
    <w:multiLevelType w:val="hybridMultilevel"/>
    <w:tmpl w:val="206E91A6"/>
    <w:lvl w:ilvl="0" w:tplc="A70AD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52"/>
    <w:rsid w:val="000000FC"/>
    <w:rsid w:val="00000236"/>
    <w:rsid w:val="000004F4"/>
    <w:rsid w:val="00001E5E"/>
    <w:rsid w:val="0000204B"/>
    <w:rsid w:val="000026E7"/>
    <w:rsid w:val="00003673"/>
    <w:rsid w:val="00003CF4"/>
    <w:rsid w:val="000061BB"/>
    <w:rsid w:val="0000799F"/>
    <w:rsid w:val="00007D8D"/>
    <w:rsid w:val="00011D1E"/>
    <w:rsid w:val="000133CB"/>
    <w:rsid w:val="0001559E"/>
    <w:rsid w:val="000159E5"/>
    <w:rsid w:val="00015F8B"/>
    <w:rsid w:val="00021B42"/>
    <w:rsid w:val="00021B47"/>
    <w:rsid w:val="00022A76"/>
    <w:rsid w:val="00022F33"/>
    <w:rsid w:val="000238BE"/>
    <w:rsid w:val="0002439C"/>
    <w:rsid w:val="00025CBF"/>
    <w:rsid w:val="000264E5"/>
    <w:rsid w:val="0002754A"/>
    <w:rsid w:val="000305AA"/>
    <w:rsid w:val="00030C79"/>
    <w:rsid w:val="00031A4D"/>
    <w:rsid w:val="00031A8A"/>
    <w:rsid w:val="0003356D"/>
    <w:rsid w:val="000342A2"/>
    <w:rsid w:val="0003526D"/>
    <w:rsid w:val="000356BB"/>
    <w:rsid w:val="00035A26"/>
    <w:rsid w:val="00035E00"/>
    <w:rsid w:val="00035E06"/>
    <w:rsid w:val="000365D5"/>
    <w:rsid w:val="00037FFA"/>
    <w:rsid w:val="00041D01"/>
    <w:rsid w:val="0004383F"/>
    <w:rsid w:val="000438BD"/>
    <w:rsid w:val="0004446D"/>
    <w:rsid w:val="00044D24"/>
    <w:rsid w:val="0004650E"/>
    <w:rsid w:val="00046A00"/>
    <w:rsid w:val="000475AE"/>
    <w:rsid w:val="00047C83"/>
    <w:rsid w:val="00050B0E"/>
    <w:rsid w:val="00050F5F"/>
    <w:rsid w:val="00051AA0"/>
    <w:rsid w:val="00053214"/>
    <w:rsid w:val="000537BC"/>
    <w:rsid w:val="000549BD"/>
    <w:rsid w:val="000556C4"/>
    <w:rsid w:val="00055F4B"/>
    <w:rsid w:val="00056211"/>
    <w:rsid w:val="000565C3"/>
    <w:rsid w:val="00056E27"/>
    <w:rsid w:val="0006432B"/>
    <w:rsid w:val="00064406"/>
    <w:rsid w:val="00064964"/>
    <w:rsid w:val="00064EED"/>
    <w:rsid w:val="0006535F"/>
    <w:rsid w:val="000667CD"/>
    <w:rsid w:val="00066F3A"/>
    <w:rsid w:val="00070285"/>
    <w:rsid w:val="000725BA"/>
    <w:rsid w:val="000729E2"/>
    <w:rsid w:val="00072F96"/>
    <w:rsid w:val="000732F4"/>
    <w:rsid w:val="000741FB"/>
    <w:rsid w:val="00074C42"/>
    <w:rsid w:val="000750AE"/>
    <w:rsid w:val="0007511B"/>
    <w:rsid w:val="0007515A"/>
    <w:rsid w:val="00075343"/>
    <w:rsid w:val="00076161"/>
    <w:rsid w:val="000774A9"/>
    <w:rsid w:val="00080DA1"/>
    <w:rsid w:val="000813A3"/>
    <w:rsid w:val="00081972"/>
    <w:rsid w:val="00081DA8"/>
    <w:rsid w:val="00081FB5"/>
    <w:rsid w:val="00083ECF"/>
    <w:rsid w:val="0008506D"/>
    <w:rsid w:val="000861D7"/>
    <w:rsid w:val="00086EA1"/>
    <w:rsid w:val="00087230"/>
    <w:rsid w:val="00091404"/>
    <w:rsid w:val="00092A4D"/>
    <w:rsid w:val="00092E16"/>
    <w:rsid w:val="0009309A"/>
    <w:rsid w:val="00093244"/>
    <w:rsid w:val="000945CA"/>
    <w:rsid w:val="00094935"/>
    <w:rsid w:val="00096C8E"/>
    <w:rsid w:val="000A0272"/>
    <w:rsid w:val="000A0F59"/>
    <w:rsid w:val="000A232D"/>
    <w:rsid w:val="000A235C"/>
    <w:rsid w:val="000A4199"/>
    <w:rsid w:val="000A468D"/>
    <w:rsid w:val="000A56A1"/>
    <w:rsid w:val="000A6EF3"/>
    <w:rsid w:val="000A6F62"/>
    <w:rsid w:val="000B2976"/>
    <w:rsid w:val="000B33D5"/>
    <w:rsid w:val="000B54B6"/>
    <w:rsid w:val="000B584C"/>
    <w:rsid w:val="000B6073"/>
    <w:rsid w:val="000B6A57"/>
    <w:rsid w:val="000B76D7"/>
    <w:rsid w:val="000C0316"/>
    <w:rsid w:val="000C069C"/>
    <w:rsid w:val="000C0887"/>
    <w:rsid w:val="000C09D1"/>
    <w:rsid w:val="000C3A1B"/>
    <w:rsid w:val="000C4063"/>
    <w:rsid w:val="000C43EB"/>
    <w:rsid w:val="000C4A0C"/>
    <w:rsid w:val="000C4ECB"/>
    <w:rsid w:val="000C51B4"/>
    <w:rsid w:val="000C5BD8"/>
    <w:rsid w:val="000C5C02"/>
    <w:rsid w:val="000D18EF"/>
    <w:rsid w:val="000D23C5"/>
    <w:rsid w:val="000D2D8C"/>
    <w:rsid w:val="000D3FF9"/>
    <w:rsid w:val="000D4C1F"/>
    <w:rsid w:val="000D59AA"/>
    <w:rsid w:val="000D6319"/>
    <w:rsid w:val="000D77F3"/>
    <w:rsid w:val="000E1D94"/>
    <w:rsid w:val="000E1F80"/>
    <w:rsid w:val="000E20EA"/>
    <w:rsid w:val="000E2AF6"/>
    <w:rsid w:val="000E2E0E"/>
    <w:rsid w:val="000E3785"/>
    <w:rsid w:val="000E554E"/>
    <w:rsid w:val="000E6FCB"/>
    <w:rsid w:val="000E7C48"/>
    <w:rsid w:val="000F0255"/>
    <w:rsid w:val="000F0E3F"/>
    <w:rsid w:val="000F120A"/>
    <w:rsid w:val="000F12DE"/>
    <w:rsid w:val="000F2349"/>
    <w:rsid w:val="000F2678"/>
    <w:rsid w:val="000F48C9"/>
    <w:rsid w:val="000F4C42"/>
    <w:rsid w:val="000F4F86"/>
    <w:rsid w:val="000F7D81"/>
    <w:rsid w:val="001001FE"/>
    <w:rsid w:val="001002EB"/>
    <w:rsid w:val="001014CD"/>
    <w:rsid w:val="00102426"/>
    <w:rsid w:val="0010304A"/>
    <w:rsid w:val="00103F4B"/>
    <w:rsid w:val="00104064"/>
    <w:rsid w:val="00104685"/>
    <w:rsid w:val="00105645"/>
    <w:rsid w:val="0010589B"/>
    <w:rsid w:val="001076CD"/>
    <w:rsid w:val="00110A65"/>
    <w:rsid w:val="0011214D"/>
    <w:rsid w:val="001136F8"/>
    <w:rsid w:val="00113B29"/>
    <w:rsid w:val="00113C39"/>
    <w:rsid w:val="001145B7"/>
    <w:rsid w:val="00114861"/>
    <w:rsid w:val="001155B3"/>
    <w:rsid w:val="00115D38"/>
    <w:rsid w:val="0011713A"/>
    <w:rsid w:val="00117337"/>
    <w:rsid w:val="001201E9"/>
    <w:rsid w:val="00120A54"/>
    <w:rsid w:val="00120C35"/>
    <w:rsid w:val="0012204A"/>
    <w:rsid w:val="0012208A"/>
    <w:rsid w:val="001232FE"/>
    <w:rsid w:val="00123D6F"/>
    <w:rsid w:val="00127079"/>
    <w:rsid w:val="0012792B"/>
    <w:rsid w:val="001302F3"/>
    <w:rsid w:val="001305B7"/>
    <w:rsid w:val="001314D7"/>
    <w:rsid w:val="00131D2D"/>
    <w:rsid w:val="0013261E"/>
    <w:rsid w:val="00133167"/>
    <w:rsid w:val="00133278"/>
    <w:rsid w:val="001339CA"/>
    <w:rsid w:val="00134641"/>
    <w:rsid w:val="00135ED3"/>
    <w:rsid w:val="0013749A"/>
    <w:rsid w:val="00140C69"/>
    <w:rsid w:val="00141066"/>
    <w:rsid w:val="00142DCB"/>
    <w:rsid w:val="0014335F"/>
    <w:rsid w:val="00143B05"/>
    <w:rsid w:val="00143E49"/>
    <w:rsid w:val="00145F43"/>
    <w:rsid w:val="00146636"/>
    <w:rsid w:val="00147F8F"/>
    <w:rsid w:val="00150B16"/>
    <w:rsid w:val="00151E36"/>
    <w:rsid w:val="001533B3"/>
    <w:rsid w:val="00153937"/>
    <w:rsid w:val="00154754"/>
    <w:rsid w:val="00155564"/>
    <w:rsid w:val="00156307"/>
    <w:rsid w:val="00156381"/>
    <w:rsid w:val="00156599"/>
    <w:rsid w:val="00156672"/>
    <w:rsid w:val="00156693"/>
    <w:rsid w:val="00156F60"/>
    <w:rsid w:val="00160D8E"/>
    <w:rsid w:val="00162B42"/>
    <w:rsid w:val="0016342E"/>
    <w:rsid w:val="00163EF4"/>
    <w:rsid w:val="001659BA"/>
    <w:rsid w:val="00166B80"/>
    <w:rsid w:val="00167C73"/>
    <w:rsid w:val="00170011"/>
    <w:rsid w:val="00170F42"/>
    <w:rsid w:val="0017232A"/>
    <w:rsid w:val="00174C6A"/>
    <w:rsid w:val="00175028"/>
    <w:rsid w:val="001756D0"/>
    <w:rsid w:val="001757CE"/>
    <w:rsid w:val="001760CF"/>
    <w:rsid w:val="001769FA"/>
    <w:rsid w:val="00177A34"/>
    <w:rsid w:val="00180999"/>
    <w:rsid w:val="00183516"/>
    <w:rsid w:val="001835DE"/>
    <w:rsid w:val="00183EB8"/>
    <w:rsid w:val="00184031"/>
    <w:rsid w:val="001843DA"/>
    <w:rsid w:val="00184D11"/>
    <w:rsid w:val="00184D1E"/>
    <w:rsid w:val="0018549F"/>
    <w:rsid w:val="001860B9"/>
    <w:rsid w:val="001862A7"/>
    <w:rsid w:val="001877F2"/>
    <w:rsid w:val="00187E4A"/>
    <w:rsid w:val="00187F1D"/>
    <w:rsid w:val="00190F87"/>
    <w:rsid w:val="001916A6"/>
    <w:rsid w:val="00191A5A"/>
    <w:rsid w:val="001925F9"/>
    <w:rsid w:val="00193467"/>
    <w:rsid w:val="00195BD0"/>
    <w:rsid w:val="0019702E"/>
    <w:rsid w:val="00197FA6"/>
    <w:rsid w:val="001A01A3"/>
    <w:rsid w:val="001A10ED"/>
    <w:rsid w:val="001A5714"/>
    <w:rsid w:val="001A57E5"/>
    <w:rsid w:val="001A5B44"/>
    <w:rsid w:val="001A5D4B"/>
    <w:rsid w:val="001A6288"/>
    <w:rsid w:val="001A6301"/>
    <w:rsid w:val="001A6AD4"/>
    <w:rsid w:val="001A7166"/>
    <w:rsid w:val="001A759E"/>
    <w:rsid w:val="001A75E3"/>
    <w:rsid w:val="001B1E4B"/>
    <w:rsid w:val="001B1E97"/>
    <w:rsid w:val="001B2213"/>
    <w:rsid w:val="001B33B5"/>
    <w:rsid w:val="001B3EF3"/>
    <w:rsid w:val="001B471F"/>
    <w:rsid w:val="001B53C7"/>
    <w:rsid w:val="001B58F6"/>
    <w:rsid w:val="001B740F"/>
    <w:rsid w:val="001B7B43"/>
    <w:rsid w:val="001C096D"/>
    <w:rsid w:val="001C1586"/>
    <w:rsid w:val="001C3904"/>
    <w:rsid w:val="001C3B36"/>
    <w:rsid w:val="001C44D6"/>
    <w:rsid w:val="001C5DFD"/>
    <w:rsid w:val="001C65DA"/>
    <w:rsid w:val="001D13D0"/>
    <w:rsid w:val="001D2307"/>
    <w:rsid w:val="001D266C"/>
    <w:rsid w:val="001D3415"/>
    <w:rsid w:val="001D378E"/>
    <w:rsid w:val="001D53A1"/>
    <w:rsid w:val="001D689C"/>
    <w:rsid w:val="001D6A42"/>
    <w:rsid w:val="001E09A6"/>
    <w:rsid w:val="001E305B"/>
    <w:rsid w:val="001E32EC"/>
    <w:rsid w:val="001E43A9"/>
    <w:rsid w:val="001E5804"/>
    <w:rsid w:val="001E6725"/>
    <w:rsid w:val="001F0FDE"/>
    <w:rsid w:val="001F1260"/>
    <w:rsid w:val="001F181B"/>
    <w:rsid w:val="001F1B2E"/>
    <w:rsid w:val="001F21EA"/>
    <w:rsid w:val="001F36F5"/>
    <w:rsid w:val="001F38EE"/>
    <w:rsid w:val="001F3E46"/>
    <w:rsid w:val="001F4D77"/>
    <w:rsid w:val="001F4E94"/>
    <w:rsid w:val="001F4F20"/>
    <w:rsid w:val="001F5A93"/>
    <w:rsid w:val="001F61A9"/>
    <w:rsid w:val="0020128D"/>
    <w:rsid w:val="00201793"/>
    <w:rsid w:val="00201E82"/>
    <w:rsid w:val="00201F18"/>
    <w:rsid w:val="00202B66"/>
    <w:rsid w:val="0020351B"/>
    <w:rsid w:val="002039B9"/>
    <w:rsid w:val="0020489D"/>
    <w:rsid w:val="00205C3F"/>
    <w:rsid w:val="00205CF4"/>
    <w:rsid w:val="00206612"/>
    <w:rsid w:val="0020797D"/>
    <w:rsid w:val="00210345"/>
    <w:rsid w:val="00211D01"/>
    <w:rsid w:val="00211DD9"/>
    <w:rsid w:val="00212836"/>
    <w:rsid w:val="0021284D"/>
    <w:rsid w:val="00213290"/>
    <w:rsid w:val="002133BE"/>
    <w:rsid w:val="00213923"/>
    <w:rsid w:val="002153E1"/>
    <w:rsid w:val="002169D1"/>
    <w:rsid w:val="00217C2B"/>
    <w:rsid w:val="00217D60"/>
    <w:rsid w:val="00222282"/>
    <w:rsid w:val="002225C9"/>
    <w:rsid w:val="00223D10"/>
    <w:rsid w:val="00224B39"/>
    <w:rsid w:val="00225FBD"/>
    <w:rsid w:val="002270D5"/>
    <w:rsid w:val="002271C9"/>
    <w:rsid w:val="0022733F"/>
    <w:rsid w:val="002302EB"/>
    <w:rsid w:val="002304CB"/>
    <w:rsid w:val="00231E7A"/>
    <w:rsid w:val="002322A9"/>
    <w:rsid w:val="002328F2"/>
    <w:rsid w:val="002330DA"/>
    <w:rsid w:val="00233968"/>
    <w:rsid w:val="00234121"/>
    <w:rsid w:val="00234450"/>
    <w:rsid w:val="00235136"/>
    <w:rsid w:val="002405CE"/>
    <w:rsid w:val="002413C6"/>
    <w:rsid w:val="00241E05"/>
    <w:rsid w:val="00242597"/>
    <w:rsid w:val="00242ABA"/>
    <w:rsid w:val="00244A1B"/>
    <w:rsid w:val="0024628F"/>
    <w:rsid w:val="00250E42"/>
    <w:rsid w:val="00251828"/>
    <w:rsid w:val="00251E30"/>
    <w:rsid w:val="00252B8C"/>
    <w:rsid w:val="00252BC9"/>
    <w:rsid w:val="00253063"/>
    <w:rsid w:val="00253CB6"/>
    <w:rsid w:val="00254AD2"/>
    <w:rsid w:val="00254B72"/>
    <w:rsid w:val="00256B77"/>
    <w:rsid w:val="002601C4"/>
    <w:rsid w:val="00260357"/>
    <w:rsid w:val="00260906"/>
    <w:rsid w:val="00261D5B"/>
    <w:rsid w:val="00262EEC"/>
    <w:rsid w:val="00263BF4"/>
    <w:rsid w:val="00264570"/>
    <w:rsid w:val="00264695"/>
    <w:rsid w:val="0026520D"/>
    <w:rsid w:val="002659BF"/>
    <w:rsid w:val="00265DC2"/>
    <w:rsid w:val="00267154"/>
    <w:rsid w:val="00267252"/>
    <w:rsid w:val="002672B9"/>
    <w:rsid w:val="002672D9"/>
    <w:rsid w:val="0027242F"/>
    <w:rsid w:val="00272D86"/>
    <w:rsid w:val="00274065"/>
    <w:rsid w:val="002740FA"/>
    <w:rsid w:val="00275E79"/>
    <w:rsid w:val="00276C3D"/>
    <w:rsid w:val="00276DA3"/>
    <w:rsid w:val="00277067"/>
    <w:rsid w:val="00280072"/>
    <w:rsid w:val="0028096C"/>
    <w:rsid w:val="00281448"/>
    <w:rsid w:val="0028179E"/>
    <w:rsid w:val="00281DD2"/>
    <w:rsid w:val="00281F7D"/>
    <w:rsid w:val="00282DA5"/>
    <w:rsid w:val="002836DA"/>
    <w:rsid w:val="00284B4B"/>
    <w:rsid w:val="0028682B"/>
    <w:rsid w:val="002870A5"/>
    <w:rsid w:val="0028798D"/>
    <w:rsid w:val="00290470"/>
    <w:rsid w:val="00292024"/>
    <w:rsid w:val="002956CA"/>
    <w:rsid w:val="002A03ED"/>
    <w:rsid w:val="002A0574"/>
    <w:rsid w:val="002A05CC"/>
    <w:rsid w:val="002A0D56"/>
    <w:rsid w:val="002A144D"/>
    <w:rsid w:val="002A1750"/>
    <w:rsid w:val="002A1F84"/>
    <w:rsid w:val="002A200E"/>
    <w:rsid w:val="002A22CD"/>
    <w:rsid w:val="002A2595"/>
    <w:rsid w:val="002A3629"/>
    <w:rsid w:val="002A37FD"/>
    <w:rsid w:val="002A3E8A"/>
    <w:rsid w:val="002A4226"/>
    <w:rsid w:val="002A5752"/>
    <w:rsid w:val="002A583A"/>
    <w:rsid w:val="002B022D"/>
    <w:rsid w:val="002B03F3"/>
    <w:rsid w:val="002B14BE"/>
    <w:rsid w:val="002B1DF6"/>
    <w:rsid w:val="002B2A02"/>
    <w:rsid w:val="002B3C6F"/>
    <w:rsid w:val="002C27D0"/>
    <w:rsid w:val="002C2F91"/>
    <w:rsid w:val="002C30ED"/>
    <w:rsid w:val="002C40DE"/>
    <w:rsid w:val="002C5322"/>
    <w:rsid w:val="002C5760"/>
    <w:rsid w:val="002C5EA9"/>
    <w:rsid w:val="002C7EBD"/>
    <w:rsid w:val="002D0A86"/>
    <w:rsid w:val="002D1A66"/>
    <w:rsid w:val="002D2254"/>
    <w:rsid w:val="002D24AE"/>
    <w:rsid w:val="002D2A64"/>
    <w:rsid w:val="002D3D96"/>
    <w:rsid w:val="002D50A4"/>
    <w:rsid w:val="002D5CCE"/>
    <w:rsid w:val="002D5CD0"/>
    <w:rsid w:val="002D6100"/>
    <w:rsid w:val="002D6D0B"/>
    <w:rsid w:val="002D7BAA"/>
    <w:rsid w:val="002D7FBC"/>
    <w:rsid w:val="002E180F"/>
    <w:rsid w:val="002E1CDF"/>
    <w:rsid w:val="002E2AB7"/>
    <w:rsid w:val="002E3F64"/>
    <w:rsid w:val="002E4232"/>
    <w:rsid w:val="002E6875"/>
    <w:rsid w:val="002E71F2"/>
    <w:rsid w:val="002E730C"/>
    <w:rsid w:val="002E756A"/>
    <w:rsid w:val="002E7628"/>
    <w:rsid w:val="002E790E"/>
    <w:rsid w:val="002F00DC"/>
    <w:rsid w:val="002F03DA"/>
    <w:rsid w:val="002F211C"/>
    <w:rsid w:val="002F24ED"/>
    <w:rsid w:val="002F2B25"/>
    <w:rsid w:val="002F3165"/>
    <w:rsid w:val="002F58E9"/>
    <w:rsid w:val="002F7504"/>
    <w:rsid w:val="002F767A"/>
    <w:rsid w:val="0030076C"/>
    <w:rsid w:val="00300A97"/>
    <w:rsid w:val="00300B40"/>
    <w:rsid w:val="00300B88"/>
    <w:rsid w:val="00301820"/>
    <w:rsid w:val="003051ED"/>
    <w:rsid w:val="003062A4"/>
    <w:rsid w:val="00306603"/>
    <w:rsid w:val="00306AB4"/>
    <w:rsid w:val="0030794F"/>
    <w:rsid w:val="003101F1"/>
    <w:rsid w:val="00310C6F"/>
    <w:rsid w:val="003117D8"/>
    <w:rsid w:val="00311F40"/>
    <w:rsid w:val="0031230F"/>
    <w:rsid w:val="00312E78"/>
    <w:rsid w:val="00314A10"/>
    <w:rsid w:val="00314CFC"/>
    <w:rsid w:val="00315298"/>
    <w:rsid w:val="0031659C"/>
    <w:rsid w:val="00316DE5"/>
    <w:rsid w:val="00317B7C"/>
    <w:rsid w:val="00320782"/>
    <w:rsid w:val="00320E2F"/>
    <w:rsid w:val="003216DB"/>
    <w:rsid w:val="00321EBC"/>
    <w:rsid w:val="00322DA3"/>
    <w:rsid w:val="003241B2"/>
    <w:rsid w:val="0032448E"/>
    <w:rsid w:val="00324B60"/>
    <w:rsid w:val="00324E20"/>
    <w:rsid w:val="00327E20"/>
    <w:rsid w:val="0033074C"/>
    <w:rsid w:val="0033078E"/>
    <w:rsid w:val="00330C99"/>
    <w:rsid w:val="00330F3B"/>
    <w:rsid w:val="00333D2E"/>
    <w:rsid w:val="003349B5"/>
    <w:rsid w:val="003356EC"/>
    <w:rsid w:val="00335F5A"/>
    <w:rsid w:val="003373C5"/>
    <w:rsid w:val="0033758A"/>
    <w:rsid w:val="00337F6B"/>
    <w:rsid w:val="00340AC7"/>
    <w:rsid w:val="00341D99"/>
    <w:rsid w:val="00342825"/>
    <w:rsid w:val="003446B8"/>
    <w:rsid w:val="00345D97"/>
    <w:rsid w:val="0034627F"/>
    <w:rsid w:val="00346D66"/>
    <w:rsid w:val="00350DC4"/>
    <w:rsid w:val="00350E91"/>
    <w:rsid w:val="003512E2"/>
    <w:rsid w:val="00351D30"/>
    <w:rsid w:val="00354808"/>
    <w:rsid w:val="00354AF1"/>
    <w:rsid w:val="00355202"/>
    <w:rsid w:val="00356698"/>
    <w:rsid w:val="00357B8A"/>
    <w:rsid w:val="00357BDE"/>
    <w:rsid w:val="00357E9E"/>
    <w:rsid w:val="00360C5F"/>
    <w:rsid w:val="003611F4"/>
    <w:rsid w:val="003614A6"/>
    <w:rsid w:val="00361C9A"/>
    <w:rsid w:val="0036473B"/>
    <w:rsid w:val="00365654"/>
    <w:rsid w:val="003659DB"/>
    <w:rsid w:val="003664D9"/>
    <w:rsid w:val="00370915"/>
    <w:rsid w:val="0037181E"/>
    <w:rsid w:val="003727DC"/>
    <w:rsid w:val="00373440"/>
    <w:rsid w:val="0037450C"/>
    <w:rsid w:val="00374748"/>
    <w:rsid w:val="003750F0"/>
    <w:rsid w:val="00376354"/>
    <w:rsid w:val="00377079"/>
    <w:rsid w:val="00377E17"/>
    <w:rsid w:val="00380123"/>
    <w:rsid w:val="00381863"/>
    <w:rsid w:val="00381D61"/>
    <w:rsid w:val="00383633"/>
    <w:rsid w:val="003842F8"/>
    <w:rsid w:val="00384E59"/>
    <w:rsid w:val="00385898"/>
    <w:rsid w:val="003859C4"/>
    <w:rsid w:val="00385DE3"/>
    <w:rsid w:val="003860C6"/>
    <w:rsid w:val="00386F78"/>
    <w:rsid w:val="0039069A"/>
    <w:rsid w:val="00390832"/>
    <w:rsid w:val="00391B94"/>
    <w:rsid w:val="00391DA2"/>
    <w:rsid w:val="0039222A"/>
    <w:rsid w:val="00393407"/>
    <w:rsid w:val="0039380D"/>
    <w:rsid w:val="003943DC"/>
    <w:rsid w:val="00394E4D"/>
    <w:rsid w:val="00395836"/>
    <w:rsid w:val="00396A2B"/>
    <w:rsid w:val="00396B4E"/>
    <w:rsid w:val="003978F4"/>
    <w:rsid w:val="003979FA"/>
    <w:rsid w:val="00397AAE"/>
    <w:rsid w:val="00397DAB"/>
    <w:rsid w:val="003A067A"/>
    <w:rsid w:val="003A077E"/>
    <w:rsid w:val="003A07BB"/>
    <w:rsid w:val="003A0BAC"/>
    <w:rsid w:val="003A0BB1"/>
    <w:rsid w:val="003A1EB6"/>
    <w:rsid w:val="003A20E1"/>
    <w:rsid w:val="003A2B04"/>
    <w:rsid w:val="003A2C94"/>
    <w:rsid w:val="003A2EBA"/>
    <w:rsid w:val="003A33A8"/>
    <w:rsid w:val="003A3954"/>
    <w:rsid w:val="003A49B7"/>
    <w:rsid w:val="003A53DB"/>
    <w:rsid w:val="003A7251"/>
    <w:rsid w:val="003B01CA"/>
    <w:rsid w:val="003B104C"/>
    <w:rsid w:val="003B18EA"/>
    <w:rsid w:val="003B5931"/>
    <w:rsid w:val="003B597D"/>
    <w:rsid w:val="003B5A8A"/>
    <w:rsid w:val="003B6745"/>
    <w:rsid w:val="003B6C23"/>
    <w:rsid w:val="003B6F3B"/>
    <w:rsid w:val="003B72E0"/>
    <w:rsid w:val="003C3B6D"/>
    <w:rsid w:val="003C4423"/>
    <w:rsid w:val="003C4B95"/>
    <w:rsid w:val="003D008F"/>
    <w:rsid w:val="003D38D4"/>
    <w:rsid w:val="003D40D5"/>
    <w:rsid w:val="003D45ED"/>
    <w:rsid w:val="003D4EED"/>
    <w:rsid w:val="003D739F"/>
    <w:rsid w:val="003E0D25"/>
    <w:rsid w:val="003E12C0"/>
    <w:rsid w:val="003E13DA"/>
    <w:rsid w:val="003E3775"/>
    <w:rsid w:val="003E3BDD"/>
    <w:rsid w:val="003E425B"/>
    <w:rsid w:val="003E57E6"/>
    <w:rsid w:val="003E5A27"/>
    <w:rsid w:val="003E7444"/>
    <w:rsid w:val="003F10B8"/>
    <w:rsid w:val="003F1D36"/>
    <w:rsid w:val="003F1E95"/>
    <w:rsid w:val="003F2964"/>
    <w:rsid w:val="003F47DC"/>
    <w:rsid w:val="003F4FE9"/>
    <w:rsid w:val="003F50A2"/>
    <w:rsid w:val="003F73B4"/>
    <w:rsid w:val="003F7941"/>
    <w:rsid w:val="004012F0"/>
    <w:rsid w:val="00402B92"/>
    <w:rsid w:val="00403978"/>
    <w:rsid w:val="00404606"/>
    <w:rsid w:val="00404CF4"/>
    <w:rsid w:val="00405CAE"/>
    <w:rsid w:val="00405D9C"/>
    <w:rsid w:val="0040658E"/>
    <w:rsid w:val="004074C4"/>
    <w:rsid w:val="00407AEB"/>
    <w:rsid w:val="00407BA9"/>
    <w:rsid w:val="00410700"/>
    <w:rsid w:val="00411823"/>
    <w:rsid w:val="00411DBC"/>
    <w:rsid w:val="004134C6"/>
    <w:rsid w:val="00414692"/>
    <w:rsid w:val="00414898"/>
    <w:rsid w:val="00415368"/>
    <w:rsid w:val="0041541C"/>
    <w:rsid w:val="004157B8"/>
    <w:rsid w:val="0041631C"/>
    <w:rsid w:val="004176DC"/>
    <w:rsid w:val="004177CA"/>
    <w:rsid w:val="00417954"/>
    <w:rsid w:val="00420541"/>
    <w:rsid w:val="00421714"/>
    <w:rsid w:val="00421862"/>
    <w:rsid w:val="00421DF1"/>
    <w:rsid w:val="00423007"/>
    <w:rsid w:val="004232F6"/>
    <w:rsid w:val="00423C15"/>
    <w:rsid w:val="00423E76"/>
    <w:rsid w:val="00424C5A"/>
    <w:rsid w:val="004262F5"/>
    <w:rsid w:val="00427EB6"/>
    <w:rsid w:val="00430C29"/>
    <w:rsid w:val="00431AF5"/>
    <w:rsid w:val="00431DF2"/>
    <w:rsid w:val="0043541E"/>
    <w:rsid w:val="004357E1"/>
    <w:rsid w:val="00435962"/>
    <w:rsid w:val="00436E45"/>
    <w:rsid w:val="00440397"/>
    <w:rsid w:val="00441325"/>
    <w:rsid w:val="00442DC7"/>
    <w:rsid w:val="004430E5"/>
    <w:rsid w:val="004431E2"/>
    <w:rsid w:val="00444F52"/>
    <w:rsid w:val="00444F72"/>
    <w:rsid w:val="00446860"/>
    <w:rsid w:val="00447C14"/>
    <w:rsid w:val="0045061E"/>
    <w:rsid w:val="00452104"/>
    <w:rsid w:val="00452E8E"/>
    <w:rsid w:val="00453408"/>
    <w:rsid w:val="00453473"/>
    <w:rsid w:val="00454CCD"/>
    <w:rsid w:val="00455363"/>
    <w:rsid w:val="00456481"/>
    <w:rsid w:val="004578AB"/>
    <w:rsid w:val="00461B71"/>
    <w:rsid w:val="00461CFB"/>
    <w:rsid w:val="0046230C"/>
    <w:rsid w:val="004628D1"/>
    <w:rsid w:val="004646B0"/>
    <w:rsid w:val="00464EC8"/>
    <w:rsid w:val="00464FD9"/>
    <w:rsid w:val="00466E40"/>
    <w:rsid w:val="004672BA"/>
    <w:rsid w:val="00467A1F"/>
    <w:rsid w:val="00467ADD"/>
    <w:rsid w:val="004717E6"/>
    <w:rsid w:val="00471A76"/>
    <w:rsid w:val="00471B20"/>
    <w:rsid w:val="00471D52"/>
    <w:rsid w:val="00471E95"/>
    <w:rsid w:val="004738FF"/>
    <w:rsid w:val="00474138"/>
    <w:rsid w:val="00474216"/>
    <w:rsid w:val="00474F77"/>
    <w:rsid w:val="00476A78"/>
    <w:rsid w:val="0047722C"/>
    <w:rsid w:val="004801AA"/>
    <w:rsid w:val="00480668"/>
    <w:rsid w:val="0048080A"/>
    <w:rsid w:val="00480E96"/>
    <w:rsid w:val="0048230F"/>
    <w:rsid w:val="00482C01"/>
    <w:rsid w:val="0048346C"/>
    <w:rsid w:val="00484867"/>
    <w:rsid w:val="00485600"/>
    <w:rsid w:val="00485E84"/>
    <w:rsid w:val="00485EC4"/>
    <w:rsid w:val="0048667A"/>
    <w:rsid w:val="00486E11"/>
    <w:rsid w:val="004906AB"/>
    <w:rsid w:val="00490DE9"/>
    <w:rsid w:val="004920AE"/>
    <w:rsid w:val="00492F11"/>
    <w:rsid w:val="00493EE2"/>
    <w:rsid w:val="0049564D"/>
    <w:rsid w:val="00496226"/>
    <w:rsid w:val="00496DC7"/>
    <w:rsid w:val="004A0EE8"/>
    <w:rsid w:val="004A12DC"/>
    <w:rsid w:val="004A2453"/>
    <w:rsid w:val="004A296C"/>
    <w:rsid w:val="004A358A"/>
    <w:rsid w:val="004A3AA3"/>
    <w:rsid w:val="004A43F2"/>
    <w:rsid w:val="004A53DF"/>
    <w:rsid w:val="004A54F9"/>
    <w:rsid w:val="004A5733"/>
    <w:rsid w:val="004A575E"/>
    <w:rsid w:val="004A5DB7"/>
    <w:rsid w:val="004A6EA8"/>
    <w:rsid w:val="004A7505"/>
    <w:rsid w:val="004A75A3"/>
    <w:rsid w:val="004A7B05"/>
    <w:rsid w:val="004B2DDB"/>
    <w:rsid w:val="004B3B26"/>
    <w:rsid w:val="004B4D82"/>
    <w:rsid w:val="004B4E31"/>
    <w:rsid w:val="004B4EB8"/>
    <w:rsid w:val="004B5925"/>
    <w:rsid w:val="004B5BDC"/>
    <w:rsid w:val="004B65E5"/>
    <w:rsid w:val="004B698F"/>
    <w:rsid w:val="004B6CA1"/>
    <w:rsid w:val="004B752F"/>
    <w:rsid w:val="004B79A2"/>
    <w:rsid w:val="004C2A71"/>
    <w:rsid w:val="004C4F5C"/>
    <w:rsid w:val="004C5EBD"/>
    <w:rsid w:val="004C6D63"/>
    <w:rsid w:val="004C7749"/>
    <w:rsid w:val="004D0F4F"/>
    <w:rsid w:val="004D28AE"/>
    <w:rsid w:val="004D305A"/>
    <w:rsid w:val="004D546C"/>
    <w:rsid w:val="004D59D7"/>
    <w:rsid w:val="004D5FC9"/>
    <w:rsid w:val="004D67D2"/>
    <w:rsid w:val="004D6C5A"/>
    <w:rsid w:val="004D6C66"/>
    <w:rsid w:val="004D7E09"/>
    <w:rsid w:val="004E07ED"/>
    <w:rsid w:val="004E0E77"/>
    <w:rsid w:val="004E10FE"/>
    <w:rsid w:val="004E11C9"/>
    <w:rsid w:val="004E2287"/>
    <w:rsid w:val="004E2842"/>
    <w:rsid w:val="004E2C30"/>
    <w:rsid w:val="004E43FF"/>
    <w:rsid w:val="004E5DAE"/>
    <w:rsid w:val="004E60E6"/>
    <w:rsid w:val="004E6423"/>
    <w:rsid w:val="004E66B5"/>
    <w:rsid w:val="004E6ED5"/>
    <w:rsid w:val="004E79EF"/>
    <w:rsid w:val="004E7FE5"/>
    <w:rsid w:val="004F0001"/>
    <w:rsid w:val="004F0A81"/>
    <w:rsid w:val="004F0F30"/>
    <w:rsid w:val="004F1878"/>
    <w:rsid w:val="004F1C91"/>
    <w:rsid w:val="004F1D94"/>
    <w:rsid w:val="004F3D99"/>
    <w:rsid w:val="004F4AD3"/>
    <w:rsid w:val="004F4B74"/>
    <w:rsid w:val="004F751C"/>
    <w:rsid w:val="004F7D28"/>
    <w:rsid w:val="005001F5"/>
    <w:rsid w:val="00501E03"/>
    <w:rsid w:val="005024D0"/>
    <w:rsid w:val="005034DA"/>
    <w:rsid w:val="00503B1E"/>
    <w:rsid w:val="00504F72"/>
    <w:rsid w:val="005052C9"/>
    <w:rsid w:val="00505660"/>
    <w:rsid w:val="00511B43"/>
    <w:rsid w:val="00511D42"/>
    <w:rsid w:val="0051343C"/>
    <w:rsid w:val="00513E5B"/>
    <w:rsid w:val="00514E9F"/>
    <w:rsid w:val="005153AE"/>
    <w:rsid w:val="00515DE6"/>
    <w:rsid w:val="00516033"/>
    <w:rsid w:val="005211C8"/>
    <w:rsid w:val="00521448"/>
    <w:rsid w:val="0052171B"/>
    <w:rsid w:val="0052190A"/>
    <w:rsid w:val="00522996"/>
    <w:rsid w:val="00522D75"/>
    <w:rsid w:val="0052421F"/>
    <w:rsid w:val="00526238"/>
    <w:rsid w:val="00526985"/>
    <w:rsid w:val="00526BA4"/>
    <w:rsid w:val="00527827"/>
    <w:rsid w:val="00530E42"/>
    <w:rsid w:val="00530F54"/>
    <w:rsid w:val="00531F94"/>
    <w:rsid w:val="005325C3"/>
    <w:rsid w:val="00532BB3"/>
    <w:rsid w:val="005336B2"/>
    <w:rsid w:val="0053537F"/>
    <w:rsid w:val="00536703"/>
    <w:rsid w:val="00537734"/>
    <w:rsid w:val="005430C6"/>
    <w:rsid w:val="0054346D"/>
    <w:rsid w:val="00544E5E"/>
    <w:rsid w:val="0054639D"/>
    <w:rsid w:val="0054696C"/>
    <w:rsid w:val="00546D18"/>
    <w:rsid w:val="005478BD"/>
    <w:rsid w:val="00550468"/>
    <w:rsid w:val="00550A08"/>
    <w:rsid w:val="00550EF1"/>
    <w:rsid w:val="00554007"/>
    <w:rsid w:val="005546E3"/>
    <w:rsid w:val="00554B30"/>
    <w:rsid w:val="00560E45"/>
    <w:rsid w:val="0056197E"/>
    <w:rsid w:val="005622C0"/>
    <w:rsid w:val="00562348"/>
    <w:rsid w:val="00562A0E"/>
    <w:rsid w:val="0056353F"/>
    <w:rsid w:val="0056383D"/>
    <w:rsid w:val="00565116"/>
    <w:rsid w:val="005657E1"/>
    <w:rsid w:val="00571025"/>
    <w:rsid w:val="0057241D"/>
    <w:rsid w:val="005746B3"/>
    <w:rsid w:val="00574F8E"/>
    <w:rsid w:val="00576BD5"/>
    <w:rsid w:val="00577E8F"/>
    <w:rsid w:val="005802DA"/>
    <w:rsid w:val="00580FE7"/>
    <w:rsid w:val="0058230A"/>
    <w:rsid w:val="005825F0"/>
    <w:rsid w:val="00582C16"/>
    <w:rsid w:val="0058764B"/>
    <w:rsid w:val="005907FD"/>
    <w:rsid w:val="00591434"/>
    <w:rsid w:val="005919CF"/>
    <w:rsid w:val="0059461C"/>
    <w:rsid w:val="005947A9"/>
    <w:rsid w:val="0059619B"/>
    <w:rsid w:val="005971BA"/>
    <w:rsid w:val="005973D5"/>
    <w:rsid w:val="00597AF7"/>
    <w:rsid w:val="00597C25"/>
    <w:rsid w:val="005A079B"/>
    <w:rsid w:val="005A2C3E"/>
    <w:rsid w:val="005A45CA"/>
    <w:rsid w:val="005A4A73"/>
    <w:rsid w:val="005A5044"/>
    <w:rsid w:val="005A60BE"/>
    <w:rsid w:val="005A6D67"/>
    <w:rsid w:val="005A7396"/>
    <w:rsid w:val="005B0B18"/>
    <w:rsid w:val="005B439A"/>
    <w:rsid w:val="005B43AF"/>
    <w:rsid w:val="005B561C"/>
    <w:rsid w:val="005B6297"/>
    <w:rsid w:val="005B74FF"/>
    <w:rsid w:val="005B7705"/>
    <w:rsid w:val="005C1B54"/>
    <w:rsid w:val="005C1BB3"/>
    <w:rsid w:val="005C2311"/>
    <w:rsid w:val="005C363F"/>
    <w:rsid w:val="005C4A2E"/>
    <w:rsid w:val="005C4B61"/>
    <w:rsid w:val="005C59A3"/>
    <w:rsid w:val="005C5AD6"/>
    <w:rsid w:val="005D0400"/>
    <w:rsid w:val="005D1039"/>
    <w:rsid w:val="005D18D0"/>
    <w:rsid w:val="005D3AD2"/>
    <w:rsid w:val="005D4C31"/>
    <w:rsid w:val="005D61CB"/>
    <w:rsid w:val="005E1CA1"/>
    <w:rsid w:val="005E207D"/>
    <w:rsid w:val="005E240F"/>
    <w:rsid w:val="005E2E41"/>
    <w:rsid w:val="005E4DF1"/>
    <w:rsid w:val="005E516E"/>
    <w:rsid w:val="005E5E13"/>
    <w:rsid w:val="005E5FD4"/>
    <w:rsid w:val="005F0221"/>
    <w:rsid w:val="005F0E33"/>
    <w:rsid w:val="005F4773"/>
    <w:rsid w:val="005F67F8"/>
    <w:rsid w:val="005F6AF1"/>
    <w:rsid w:val="005F7041"/>
    <w:rsid w:val="005F742D"/>
    <w:rsid w:val="005F7953"/>
    <w:rsid w:val="005F7D5B"/>
    <w:rsid w:val="00600198"/>
    <w:rsid w:val="0060069F"/>
    <w:rsid w:val="006038B2"/>
    <w:rsid w:val="00604788"/>
    <w:rsid w:val="00605525"/>
    <w:rsid w:val="00605734"/>
    <w:rsid w:val="0060696F"/>
    <w:rsid w:val="00610D6C"/>
    <w:rsid w:val="00611191"/>
    <w:rsid w:val="006120CB"/>
    <w:rsid w:val="006128ED"/>
    <w:rsid w:val="00614D70"/>
    <w:rsid w:val="006159E4"/>
    <w:rsid w:val="00616A31"/>
    <w:rsid w:val="00617307"/>
    <w:rsid w:val="00617883"/>
    <w:rsid w:val="0062115C"/>
    <w:rsid w:val="00624100"/>
    <w:rsid w:val="00625AB0"/>
    <w:rsid w:val="00625CB2"/>
    <w:rsid w:val="00627049"/>
    <w:rsid w:val="0062747C"/>
    <w:rsid w:val="00630629"/>
    <w:rsid w:val="00630956"/>
    <w:rsid w:val="006318FF"/>
    <w:rsid w:val="00633568"/>
    <w:rsid w:val="00634B18"/>
    <w:rsid w:val="006352EE"/>
    <w:rsid w:val="00635DDA"/>
    <w:rsid w:val="00636863"/>
    <w:rsid w:val="0063741A"/>
    <w:rsid w:val="0063757E"/>
    <w:rsid w:val="0063760A"/>
    <w:rsid w:val="006376BA"/>
    <w:rsid w:val="00640278"/>
    <w:rsid w:val="006402F6"/>
    <w:rsid w:val="00640ABE"/>
    <w:rsid w:val="006412D6"/>
    <w:rsid w:val="0064223E"/>
    <w:rsid w:val="006429AA"/>
    <w:rsid w:val="00642DDA"/>
    <w:rsid w:val="006437D7"/>
    <w:rsid w:val="0064395D"/>
    <w:rsid w:val="00644624"/>
    <w:rsid w:val="00644F45"/>
    <w:rsid w:val="0064522C"/>
    <w:rsid w:val="00645269"/>
    <w:rsid w:val="00646DB4"/>
    <w:rsid w:val="00647E4C"/>
    <w:rsid w:val="00650BCE"/>
    <w:rsid w:val="006516D6"/>
    <w:rsid w:val="00651D73"/>
    <w:rsid w:val="0065353B"/>
    <w:rsid w:val="006536CD"/>
    <w:rsid w:val="00654924"/>
    <w:rsid w:val="00655BBD"/>
    <w:rsid w:val="00656973"/>
    <w:rsid w:val="006569A8"/>
    <w:rsid w:val="00657873"/>
    <w:rsid w:val="00657C99"/>
    <w:rsid w:val="00657CC7"/>
    <w:rsid w:val="00660198"/>
    <w:rsid w:val="00660FC9"/>
    <w:rsid w:val="00661401"/>
    <w:rsid w:val="00661849"/>
    <w:rsid w:val="00661A17"/>
    <w:rsid w:val="0066218B"/>
    <w:rsid w:val="00662238"/>
    <w:rsid w:val="00662E77"/>
    <w:rsid w:val="00663410"/>
    <w:rsid w:val="00663D7D"/>
    <w:rsid w:val="00664385"/>
    <w:rsid w:val="00664FBC"/>
    <w:rsid w:val="00666FCC"/>
    <w:rsid w:val="0066761B"/>
    <w:rsid w:val="00667BDC"/>
    <w:rsid w:val="00667CE2"/>
    <w:rsid w:val="00667EA5"/>
    <w:rsid w:val="006712B5"/>
    <w:rsid w:val="00672553"/>
    <w:rsid w:val="006726A7"/>
    <w:rsid w:val="00673AFA"/>
    <w:rsid w:val="00676C0B"/>
    <w:rsid w:val="006805BD"/>
    <w:rsid w:val="0068069B"/>
    <w:rsid w:val="00681D54"/>
    <w:rsid w:val="00681D82"/>
    <w:rsid w:val="00682171"/>
    <w:rsid w:val="006843E3"/>
    <w:rsid w:val="0068451A"/>
    <w:rsid w:val="00690494"/>
    <w:rsid w:val="0069084B"/>
    <w:rsid w:val="00691085"/>
    <w:rsid w:val="006913ED"/>
    <w:rsid w:val="00691839"/>
    <w:rsid w:val="00691D14"/>
    <w:rsid w:val="00692E7E"/>
    <w:rsid w:val="00693AA9"/>
    <w:rsid w:val="00694B0B"/>
    <w:rsid w:val="00694E18"/>
    <w:rsid w:val="00696432"/>
    <w:rsid w:val="006967A6"/>
    <w:rsid w:val="00696EB6"/>
    <w:rsid w:val="00697187"/>
    <w:rsid w:val="0069790D"/>
    <w:rsid w:val="006A00DE"/>
    <w:rsid w:val="006A100C"/>
    <w:rsid w:val="006A181A"/>
    <w:rsid w:val="006A2A2D"/>
    <w:rsid w:val="006A4175"/>
    <w:rsid w:val="006A5E1E"/>
    <w:rsid w:val="006A65D5"/>
    <w:rsid w:val="006B0D5C"/>
    <w:rsid w:val="006B24B7"/>
    <w:rsid w:val="006B2527"/>
    <w:rsid w:val="006B2665"/>
    <w:rsid w:val="006B3DA9"/>
    <w:rsid w:val="006B3EA8"/>
    <w:rsid w:val="006B6F1B"/>
    <w:rsid w:val="006B7475"/>
    <w:rsid w:val="006B7C83"/>
    <w:rsid w:val="006C0BCB"/>
    <w:rsid w:val="006C11BF"/>
    <w:rsid w:val="006C1614"/>
    <w:rsid w:val="006C196B"/>
    <w:rsid w:val="006C20DC"/>
    <w:rsid w:val="006C2282"/>
    <w:rsid w:val="006C2287"/>
    <w:rsid w:val="006C4004"/>
    <w:rsid w:val="006C43E1"/>
    <w:rsid w:val="006C4F0C"/>
    <w:rsid w:val="006C4F22"/>
    <w:rsid w:val="006C61A6"/>
    <w:rsid w:val="006C7ABE"/>
    <w:rsid w:val="006C7D80"/>
    <w:rsid w:val="006D25F3"/>
    <w:rsid w:val="006D33E3"/>
    <w:rsid w:val="006D3853"/>
    <w:rsid w:val="006D3914"/>
    <w:rsid w:val="006D45C7"/>
    <w:rsid w:val="006D4BFC"/>
    <w:rsid w:val="006D6AF8"/>
    <w:rsid w:val="006D6D60"/>
    <w:rsid w:val="006D75A5"/>
    <w:rsid w:val="006D7BB7"/>
    <w:rsid w:val="006E1F78"/>
    <w:rsid w:val="006E275C"/>
    <w:rsid w:val="006E4DDD"/>
    <w:rsid w:val="006E51AA"/>
    <w:rsid w:val="006E51EC"/>
    <w:rsid w:val="006E6122"/>
    <w:rsid w:val="006E78E5"/>
    <w:rsid w:val="006F1624"/>
    <w:rsid w:val="006F1794"/>
    <w:rsid w:val="006F2149"/>
    <w:rsid w:val="006F25BF"/>
    <w:rsid w:val="006F30D1"/>
    <w:rsid w:val="006F3390"/>
    <w:rsid w:val="006F41C9"/>
    <w:rsid w:val="006F4D2B"/>
    <w:rsid w:val="006F51FD"/>
    <w:rsid w:val="006F5744"/>
    <w:rsid w:val="006F58AB"/>
    <w:rsid w:val="006F671C"/>
    <w:rsid w:val="006F72D2"/>
    <w:rsid w:val="006F760C"/>
    <w:rsid w:val="007004E5"/>
    <w:rsid w:val="00700B92"/>
    <w:rsid w:val="00700E79"/>
    <w:rsid w:val="00701040"/>
    <w:rsid w:val="00701149"/>
    <w:rsid w:val="00702358"/>
    <w:rsid w:val="007029FB"/>
    <w:rsid w:val="00703330"/>
    <w:rsid w:val="00703664"/>
    <w:rsid w:val="007039EE"/>
    <w:rsid w:val="007065EE"/>
    <w:rsid w:val="00706693"/>
    <w:rsid w:val="0070724D"/>
    <w:rsid w:val="0070796C"/>
    <w:rsid w:val="00707C9C"/>
    <w:rsid w:val="00707D00"/>
    <w:rsid w:val="00711083"/>
    <w:rsid w:val="0071121A"/>
    <w:rsid w:val="00711CF1"/>
    <w:rsid w:val="007121EB"/>
    <w:rsid w:val="00712796"/>
    <w:rsid w:val="00714A6F"/>
    <w:rsid w:val="00715B4B"/>
    <w:rsid w:val="00716857"/>
    <w:rsid w:val="0071737B"/>
    <w:rsid w:val="00717BB6"/>
    <w:rsid w:val="0072186E"/>
    <w:rsid w:val="007221CF"/>
    <w:rsid w:val="0072452E"/>
    <w:rsid w:val="0072519B"/>
    <w:rsid w:val="007260FB"/>
    <w:rsid w:val="007270DB"/>
    <w:rsid w:val="00727C58"/>
    <w:rsid w:val="00730513"/>
    <w:rsid w:val="00730E3B"/>
    <w:rsid w:val="007316A1"/>
    <w:rsid w:val="00732092"/>
    <w:rsid w:val="007333A2"/>
    <w:rsid w:val="007359B9"/>
    <w:rsid w:val="00735A79"/>
    <w:rsid w:val="00735D92"/>
    <w:rsid w:val="00736A41"/>
    <w:rsid w:val="00740C5E"/>
    <w:rsid w:val="00741BEE"/>
    <w:rsid w:val="00743462"/>
    <w:rsid w:val="007442D8"/>
    <w:rsid w:val="0074433A"/>
    <w:rsid w:val="00744717"/>
    <w:rsid w:val="00746A6F"/>
    <w:rsid w:val="00747023"/>
    <w:rsid w:val="00747CAD"/>
    <w:rsid w:val="00747CC4"/>
    <w:rsid w:val="007503F7"/>
    <w:rsid w:val="00751A6B"/>
    <w:rsid w:val="007548C0"/>
    <w:rsid w:val="00756191"/>
    <w:rsid w:val="00757DB0"/>
    <w:rsid w:val="00761E7D"/>
    <w:rsid w:val="007652FD"/>
    <w:rsid w:val="00766922"/>
    <w:rsid w:val="00771CC4"/>
    <w:rsid w:val="00773C8B"/>
    <w:rsid w:val="0077505B"/>
    <w:rsid w:val="007759F5"/>
    <w:rsid w:val="007768C6"/>
    <w:rsid w:val="00777A52"/>
    <w:rsid w:val="00780B14"/>
    <w:rsid w:val="00782631"/>
    <w:rsid w:val="00782657"/>
    <w:rsid w:val="00782AC6"/>
    <w:rsid w:val="00782C3A"/>
    <w:rsid w:val="00784CF1"/>
    <w:rsid w:val="00784E2C"/>
    <w:rsid w:val="00784EFF"/>
    <w:rsid w:val="00785EBB"/>
    <w:rsid w:val="00787703"/>
    <w:rsid w:val="00791011"/>
    <w:rsid w:val="0079127D"/>
    <w:rsid w:val="00791692"/>
    <w:rsid w:val="007917E1"/>
    <w:rsid w:val="0079195A"/>
    <w:rsid w:val="007953B3"/>
    <w:rsid w:val="007957CA"/>
    <w:rsid w:val="00796DC8"/>
    <w:rsid w:val="007A01A1"/>
    <w:rsid w:val="007A0367"/>
    <w:rsid w:val="007A0C90"/>
    <w:rsid w:val="007A1BEC"/>
    <w:rsid w:val="007A27A9"/>
    <w:rsid w:val="007A29AC"/>
    <w:rsid w:val="007A342E"/>
    <w:rsid w:val="007A3EF4"/>
    <w:rsid w:val="007A538D"/>
    <w:rsid w:val="007A5CE2"/>
    <w:rsid w:val="007A6BB2"/>
    <w:rsid w:val="007A7BCB"/>
    <w:rsid w:val="007B042B"/>
    <w:rsid w:val="007B0802"/>
    <w:rsid w:val="007B0BE0"/>
    <w:rsid w:val="007B1D2D"/>
    <w:rsid w:val="007B1D44"/>
    <w:rsid w:val="007B2736"/>
    <w:rsid w:val="007B2913"/>
    <w:rsid w:val="007B368D"/>
    <w:rsid w:val="007B61C4"/>
    <w:rsid w:val="007B7145"/>
    <w:rsid w:val="007B74F5"/>
    <w:rsid w:val="007B790E"/>
    <w:rsid w:val="007C012D"/>
    <w:rsid w:val="007C1127"/>
    <w:rsid w:val="007C15EE"/>
    <w:rsid w:val="007C2BE2"/>
    <w:rsid w:val="007C493B"/>
    <w:rsid w:val="007C498C"/>
    <w:rsid w:val="007C4B75"/>
    <w:rsid w:val="007C5F49"/>
    <w:rsid w:val="007D13B7"/>
    <w:rsid w:val="007D1EC9"/>
    <w:rsid w:val="007D28FC"/>
    <w:rsid w:val="007D4490"/>
    <w:rsid w:val="007D4808"/>
    <w:rsid w:val="007D4BE0"/>
    <w:rsid w:val="007D4CBD"/>
    <w:rsid w:val="007D52B9"/>
    <w:rsid w:val="007D5B1B"/>
    <w:rsid w:val="007D5EFB"/>
    <w:rsid w:val="007D63D8"/>
    <w:rsid w:val="007D7F9E"/>
    <w:rsid w:val="007E107D"/>
    <w:rsid w:val="007E1BF5"/>
    <w:rsid w:val="007E4296"/>
    <w:rsid w:val="007E4DB0"/>
    <w:rsid w:val="007E59B3"/>
    <w:rsid w:val="007E5A86"/>
    <w:rsid w:val="007E5C0A"/>
    <w:rsid w:val="007E5CFA"/>
    <w:rsid w:val="007E7A16"/>
    <w:rsid w:val="007E7CDA"/>
    <w:rsid w:val="007F04E4"/>
    <w:rsid w:val="007F0E7E"/>
    <w:rsid w:val="007F177B"/>
    <w:rsid w:val="007F1A07"/>
    <w:rsid w:val="007F1BBD"/>
    <w:rsid w:val="007F218A"/>
    <w:rsid w:val="007F2CA3"/>
    <w:rsid w:val="007F2D92"/>
    <w:rsid w:val="007F447D"/>
    <w:rsid w:val="007F4605"/>
    <w:rsid w:val="007F57D1"/>
    <w:rsid w:val="007F6949"/>
    <w:rsid w:val="007F6E5A"/>
    <w:rsid w:val="008014F1"/>
    <w:rsid w:val="00801D63"/>
    <w:rsid w:val="00803D99"/>
    <w:rsid w:val="008049D4"/>
    <w:rsid w:val="00806508"/>
    <w:rsid w:val="00807100"/>
    <w:rsid w:val="00807714"/>
    <w:rsid w:val="00807830"/>
    <w:rsid w:val="00807C04"/>
    <w:rsid w:val="00807E98"/>
    <w:rsid w:val="00810135"/>
    <w:rsid w:val="008102A9"/>
    <w:rsid w:val="00811473"/>
    <w:rsid w:val="00812405"/>
    <w:rsid w:val="00812440"/>
    <w:rsid w:val="008132AF"/>
    <w:rsid w:val="00813CB5"/>
    <w:rsid w:val="0081582B"/>
    <w:rsid w:val="00815D75"/>
    <w:rsid w:val="0081607D"/>
    <w:rsid w:val="008168C5"/>
    <w:rsid w:val="0081749B"/>
    <w:rsid w:val="00817769"/>
    <w:rsid w:val="00817C4C"/>
    <w:rsid w:val="00821227"/>
    <w:rsid w:val="00821855"/>
    <w:rsid w:val="00822171"/>
    <w:rsid w:val="00826392"/>
    <w:rsid w:val="00826CFD"/>
    <w:rsid w:val="00830A3E"/>
    <w:rsid w:val="00831079"/>
    <w:rsid w:val="00833419"/>
    <w:rsid w:val="008341CB"/>
    <w:rsid w:val="00835CDF"/>
    <w:rsid w:val="00835E28"/>
    <w:rsid w:val="008378F2"/>
    <w:rsid w:val="00837C59"/>
    <w:rsid w:val="00840761"/>
    <w:rsid w:val="008414CB"/>
    <w:rsid w:val="00842E0A"/>
    <w:rsid w:val="008436A4"/>
    <w:rsid w:val="00844707"/>
    <w:rsid w:val="0084588A"/>
    <w:rsid w:val="00845A2B"/>
    <w:rsid w:val="00846201"/>
    <w:rsid w:val="00846BD2"/>
    <w:rsid w:val="00846C87"/>
    <w:rsid w:val="00847EC4"/>
    <w:rsid w:val="00851402"/>
    <w:rsid w:val="008534A9"/>
    <w:rsid w:val="008542B9"/>
    <w:rsid w:val="00854A10"/>
    <w:rsid w:val="00855291"/>
    <w:rsid w:val="008567AC"/>
    <w:rsid w:val="00856C5A"/>
    <w:rsid w:val="00856E2F"/>
    <w:rsid w:val="0085762F"/>
    <w:rsid w:val="00860012"/>
    <w:rsid w:val="00860F43"/>
    <w:rsid w:val="00862C6E"/>
    <w:rsid w:val="00863B38"/>
    <w:rsid w:val="00863F01"/>
    <w:rsid w:val="008655CE"/>
    <w:rsid w:val="008727CC"/>
    <w:rsid w:val="008748D8"/>
    <w:rsid w:val="0087507D"/>
    <w:rsid w:val="00880308"/>
    <w:rsid w:val="00880E34"/>
    <w:rsid w:val="00881026"/>
    <w:rsid w:val="00882D47"/>
    <w:rsid w:val="00884160"/>
    <w:rsid w:val="00884489"/>
    <w:rsid w:val="0088503A"/>
    <w:rsid w:val="008855CE"/>
    <w:rsid w:val="00886954"/>
    <w:rsid w:val="00887013"/>
    <w:rsid w:val="008871DE"/>
    <w:rsid w:val="008873CF"/>
    <w:rsid w:val="00887E41"/>
    <w:rsid w:val="00887F17"/>
    <w:rsid w:val="00890B27"/>
    <w:rsid w:val="00890F30"/>
    <w:rsid w:val="008910BE"/>
    <w:rsid w:val="0089252E"/>
    <w:rsid w:val="008927F9"/>
    <w:rsid w:val="008928D1"/>
    <w:rsid w:val="008929B8"/>
    <w:rsid w:val="008936D1"/>
    <w:rsid w:val="00893BF0"/>
    <w:rsid w:val="00893CAB"/>
    <w:rsid w:val="008941C6"/>
    <w:rsid w:val="008942B3"/>
    <w:rsid w:val="00894838"/>
    <w:rsid w:val="00894F98"/>
    <w:rsid w:val="00895AFE"/>
    <w:rsid w:val="00896B5A"/>
    <w:rsid w:val="00897344"/>
    <w:rsid w:val="00897BE6"/>
    <w:rsid w:val="008A0481"/>
    <w:rsid w:val="008A0D59"/>
    <w:rsid w:val="008A1044"/>
    <w:rsid w:val="008A182C"/>
    <w:rsid w:val="008A3AC6"/>
    <w:rsid w:val="008A444E"/>
    <w:rsid w:val="008A51F2"/>
    <w:rsid w:val="008A5DD8"/>
    <w:rsid w:val="008A6391"/>
    <w:rsid w:val="008A6790"/>
    <w:rsid w:val="008A7AD9"/>
    <w:rsid w:val="008A7E3C"/>
    <w:rsid w:val="008B0334"/>
    <w:rsid w:val="008B16A3"/>
    <w:rsid w:val="008B213D"/>
    <w:rsid w:val="008B2685"/>
    <w:rsid w:val="008B2B55"/>
    <w:rsid w:val="008B2EEF"/>
    <w:rsid w:val="008B301E"/>
    <w:rsid w:val="008B3624"/>
    <w:rsid w:val="008B3A74"/>
    <w:rsid w:val="008B3B2A"/>
    <w:rsid w:val="008B3DFA"/>
    <w:rsid w:val="008B413F"/>
    <w:rsid w:val="008B5EDC"/>
    <w:rsid w:val="008B69D8"/>
    <w:rsid w:val="008B73F5"/>
    <w:rsid w:val="008B7CBA"/>
    <w:rsid w:val="008C133F"/>
    <w:rsid w:val="008C34F5"/>
    <w:rsid w:val="008C5382"/>
    <w:rsid w:val="008C5E6A"/>
    <w:rsid w:val="008C6097"/>
    <w:rsid w:val="008C7BC1"/>
    <w:rsid w:val="008D0092"/>
    <w:rsid w:val="008D052E"/>
    <w:rsid w:val="008D3471"/>
    <w:rsid w:val="008D4E18"/>
    <w:rsid w:val="008D5C7F"/>
    <w:rsid w:val="008E0740"/>
    <w:rsid w:val="008E0B3D"/>
    <w:rsid w:val="008E1087"/>
    <w:rsid w:val="008E1488"/>
    <w:rsid w:val="008E1BF6"/>
    <w:rsid w:val="008E2B4A"/>
    <w:rsid w:val="008E3AE0"/>
    <w:rsid w:val="008E4519"/>
    <w:rsid w:val="008E4CF2"/>
    <w:rsid w:val="008E519D"/>
    <w:rsid w:val="008E64EE"/>
    <w:rsid w:val="008E659F"/>
    <w:rsid w:val="008E6B5E"/>
    <w:rsid w:val="008E6BBF"/>
    <w:rsid w:val="008E70B0"/>
    <w:rsid w:val="008E7567"/>
    <w:rsid w:val="008F08C9"/>
    <w:rsid w:val="008F17BA"/>
    <w:rsid w:val="008F1A93"/>
    <w:rsid w:val="008F2094"/>
    <w:rsid w:val="008F2644"/>
    <w:rsid w:val="008F2F18"/>
    <w:rsid w:val="008F2F64"/>
    <w:rsid w:val="008F602C"/>
    <w:rsid w:val="008F67C9"/>
    <w:rsid w:val="008F6F84"/>
    <w:rsid w:val="008F742E"/>
    <w:rsid w:val="008F75F9"/>
    <w:rsid w:val="009023DA"/>
    <w:rsid w:val="00904E8D"/>
    <w:rsid w:val="00906706"/>
    <w:rsid w:val="0091024F"/>
    <w:rsid w:val="00910253"/>
    <w:rsid w:val="009112E6"/>
    <w:rsid w:val="00911491"/>
    <w:rsid w:val="00911CCA"/>
    <w:rsid w:val="009123CB"/>
    <w:rsid w:val="0091379C"/>
    <w:rsid w:val="00914122"/>
    <w:rsid w:val="00914773"/>
    <w:rsid w:val="009147A5"/>
    <w:rsid w:val="009151B3"/>
    <w:rsid w:val="009173AB"/>
    <w:rsid w:val="009175D7"/>
    <w:rsid w:val="00917B66"/>
    <w:rsid w:val="00921792"/>
    <w:rsid w:val="00922449"/>
    <w:rsid w:val="00923A07"/>
    <w:rsid w:val="00925053"/>
    <w:rsid w:val="00925592"/>
    <w:rsid w:val="009257B3"/>
    <w:rsid w:val="009278A8"/>
    <w:rsid w:val="00932363"/>
    <w:rsid w:val="00932720"/>
    <w:rsid w:val="009331DF"/>
    <w:rsid w:val="00935FF4"/>
    <w:rsid w:val="00936292"/>
    <w:rsid w:val="00936ECB"/>
    <w:rsid w:val="009374F0"/>
    <w:rsid w:val="0094051A"/>
    <w:rsid w:val="0094141F"/>
    <w:rsid w:val="00941688"/>
    <w:rsid w:val="00942513"/>
    <w:rsid w:val="00942D72"/>
    <w:rsid w:val="00942DF9"/>
    <w:rsid w:val="00942F67"/>
    <w:rsid w:val="0094382B"/>
    <w:rsid w:val="00944C1D"/>
    <w:rsid w:val="00944C8E"/>
    <w:rsid w:val="009453E9"/>
    <w:rsid w:val="0094579F"/>
    <w:rsid w:val="00945EC6"/>
    <w:rsid w:val="00946A4F"/>
    <w:rsid w:val="00947F22"/>
    <w:rsid w:val="00950419"/>
    <w:rsid w:val="0095076E"/>
    <w:rsid w:val="009507BE"/>
    <w:rsid w:val="0095382F"/>
    <w:rsid w:val="00953CE5"/>
    <w:rsid w:val="00956679"/>
    <w:rsid w:val="0095760A"/>
    <w:rsid w:val="009577FC"/>
    <w:rsid w:val="009612BA"/>
    <w:rsid w:val="00961BBD"/>
    <w:rsid w:val="00961EA4"/>
    <w:rsid w:val="00962636"/>
    <w:rsid w:val="009626E2"/>
    <w:rsid w:val="00962AC7"/>
    <w:rsid w:val="00962B19"/>
    <w:rsid w:val="00963F25"/>
    <w:rsid w:val="0096423C"/>
    <w:rsid w:val="00964BA7"/>
    <w:rsid w:val="009653EE"/>
    <w:rsid w:val="00965FE4"/>
    <w:rsid w:val="0096604C"/>
    <w:rsid w:val="00966085"/>
    <w:rsid w:val="00966736"/>
    <w:rsid w:val="009677D2"/>
    <w:rsid w:val="00967AD7"/>
    <w:rsid w:val="0097073B"/>
    <w:rsid w:val="0097099C"/>
    <w:rsid w:val="00971789"/>
    <w:rsid w:val="00973192"/>
    <w:rsid w:val="009748EA"/>
    <w:rsid w:val="00974ADD"/>
    <w:rsid w:val="00975A8C"/>
    <w:rsid w:val="00975BE5"/>
    <w:rsid w:val="0097619F"/>
    <w:rsid w:val="00976754"/>
    <w:rsid w:val="00977489"/>
    <w:rsid w:val="00977C50"/>
    <w:rsid w:val="009816BD"/>
    <w:rsid w:val="00981E14"/>
    <w:rsid w:val="00983070"/>
    <w:rsid w:val="009832A6"/>
    <w:rsid w:val="0098354E"/>
    <w:rsid w:val="00984C3D"/>
    <w:rsid w:val="009857E2"/>
    <w:rsid w:val="00985B05"/>
    <w:rsid w:val="00986130"/>
    <w:rsid w:val="009863C3"/>
    <w:rsid w:val="00986B82"/>
    <w:rsid w:val="00987052"/>
    <w:rsid w:val="0098753A"/>
    <w:rsid w:val="00987561"/>
    <w:rsid w:val="00987564"/>
    <w:rsid w:val="00990FDC"/>
    <w:rsid w:val="00991378"/>
    <w:rsid w:val="009937BE"/>
    <w:rsid w:val="00994561"/>
    <w:rsid w:val="00994FF0"/>
    <w:rsid w:val="009961EB"/>
    <w:rsid w:val="0099646F"/>
    <w:rsid w:val="009972AF"/>
    <w:rsid w:val="009A0BA2"/>
    <w:rsid w:val="009A148D"/>
    <w:rsid w:val="009A16A2"/>
    <w:rsid w:val="009A1EE5"/>
    <w:rsid w:val="009A49B1"/>
    <w:rsid w:val="009B1B7B"/>
    <w:rsid w:val="009B275E"/>
    <w:rsid w:val="009B2A8B"/>
    <w:rsid w:val="009B2B6D"/>
    <w:rsid w:val="009B41C5"/>
    <w:rsid w:val="009B428F"/>
    <w:rsid w:val="009B57C3"/>
    <w:rsid w:val="009B5DEC"/>
    <w:rsid w:val="009B5E6C"/>
    <w:rsid w:val="009B7F10"/>
    <w:rsid w:val="009C082F"/>
    <w:rsid w:val="009C131A"/>
    <w:rsid w:val="009C160F"/>
    <w:rsid w:val="009C3470"/>
    <w:rsid w:val="009C3EC4"/>
    <w:rsid w:val="009C50A4"/>
    <w:rsid w:val="009C58C4"/>
    <w:rsid w:val="009C592B"/>
    <w:rsid w:val="009C65C7"/>
    <w:rsid w:val="009C65EE"/>
    <w:rsid w:val="009C6710"/>
    <w:rsid w:val="009C67EA"/>
    <w:rsid w:val="009C7B31"/>
    <w:rsid w:val="009D0FFC"/>
    <w:rsid w:val="009D108D"/>
    <w:rsid w:val="009D2333"/>
    <w:rsid w:val="009D2C6A"/>
    <w:rsid w:val="009D35E5"/>
    <w:rsid w:val="009D3C2B"/>
    <w:rsid w:val="009D42F4"/>
    <w:rsid w:val="009D46C9"/>
    <w:rsid w:val="009D4A60"/>
    <w:rsid w:val="009D4C1A"/>
    <w:rsid w:val="009D6207"/>
    <w:rsid w:val="009D68A0"/>
    <w:rsid w:val="009D70A9"/>
    <w:rsid w:val="009D7643"/>
    <w:rsid w:val="009D7B23"/>
    <w:rsid w:val="009E1F52"/>
    <w:rsid w:val="009E2253"/>
    <w:rsid w:val="009E3127"/>
    <w:rsid w:val="009E3EDE"/>
    <w:rsid w:val="009E59DD"/>
    <w:rsid w:val="009E5E33"/>
    <w:rsid w:val="009E757F"/>
    <w:rsid w:val="009F2FC5"/>
    <w:rsid w:val="009F343D"/>
    <w:rsid w:val="009F3C8F"/>
    <w:rsid w:val="009F3D52"/>
    <w:rsid w:val="009F58E5"/>
    <w:rsid w:val="009F5FEA"/>
    <w:rsid w:val="009F6869"/>
    <w:rsid w:val="009F6E56"/>
    <w:rsid w:val="009F7552"/>
    <w:rsid w:val="009F75B0"/>
    <w:rsid w:val="00A002ED"/>
    <w:rsid w:val="00A015F7"/>
    <w:rsid w:val="00A04AF5"/>
    <w:rsid w:val="00A066D0"/>
    <w:rsid w:val="00A06C0D"/>
    <w:rsid w:val="00A0798C"/>
    <w:rsid w:val="00A118AB"/>
    <w:rsid w:val="00A139BC"/>
    <w:rsid w:val="00A13D4E"/>
    <w:rsid w:val="00A140CB"/>
    <w:rsid w:val="00A14B82"/>
    <w:rsid w:val="00A15707"/>
    <w:rsid w:val="00A15C17"/>
    <w:rsid w:val="00A167AD"/>
    <w:rsid w:val="00A16B09"/>
    <w:rsid w:val="00A17044"/>
    <w:rsid w:val="00A17F10"/>
    <w:rsid w:val="00A20540"/>
    <w:rsid w:val="00A206D9"/>
    <w:rsid w:val="00A20835"/>
    <w:rsid w:val="00A21361"/>
    <w:rsid w:val="00A21B55"/>
    <w:rsid w:val="00A23C62"/>
    <w:rsid w:val="00A250A7"/>
    <w:rsid w:val="00A253DD"/>
    <w:rsid w:val="00A3077F"/>
    <w:rsid w:val="00A3462C"/>
    <w:rsid w:val="00A34B97"/>
    <w:rsid w:val="00A352E4"/>
    <w:rsid w:val="00A36303"/>
    <w:rsid w:val="00A36883"/>
    <w:rsid w:val="00A36E36"/>
    <w:rsid w:val="00A418AF"/>
    <w:rsid w:val="00A4238B"/>
    <w:rsid w:val="00A42CE5"/>
    <w:rsid w:val="00A43782"/>
    <w:rsid w:val="00A441F4"/>
    <w:rsid w:val="00A44E62"/>
    <w:rsid w:val="00A45BBB"/>
    <w:rsid w:val="00A50B91"/>
    <w:rsid w:val="00A50F58"/>
    <w:rsid w:val="00A52AB9"/>
    <w:rsid w:val="00A53011"/>
    <w:rsid w:val="00A53D6D"/>
    <w:rsid w:val="00A53DB5"/>
    <w:rsid w:val="00A5559D"/>
    <w:rsid w:val="00A55915"/>
    <w:rsid w:val="00A55F2A"/>
    <w:rsid w:val="00A57C7D"/>
    <w:rsid w:val="00A6020C"/>
    <w:rsid w:val="00A63256"/>
    <w:rsid w:val="00A63839"/>
    <w:rsid w:val="00A6417F"/>
    <w:rsid w:val="00A642FE"/>
    <w:rsid w:val="00A65167"/>
    <w:rsid w:val="00A65D20"/>
    <w:rsid w:val="00A65F73"/>
    <w:rsid w:val="00A66928"/>
    <w:rsid w:val="00A66BB6"/>
    <w:rsid w:val="00A6756C"/>
    <w:rsid w:val="00A7040B"/>
    <w:rsid w:val="00A708A7"/>
    <w:rsid w:val="00A71B8E"/>
    <w:rsid w:val="00A71D7A"/>
    <w:rsid w:val="00A72017"/>
    <w:rsid w:val="00A72CA6"/>
    <w:rsid w:val="00A75035"/>
    <w:rsid w:val="00A7758F"/>
    <w:rsid w:val="00A801AF"/>
    <w:rsid w:val="00A80B00"/>
    <w:rsid w:val="00A81671"/>
    <w:rsid w:val="00A82BA2"/>
    <w:rsid w:val="00A82C50"/>
    <w:rsid w:val="00A837C8"/>
    <w:rsid w:val="00A845A4"/>
    <w:rsid w:val="00A84DFC"/>
    <w:rsid w:val="00A850CD"/>
    <w:rsid w:val="00A86D9F"/>
    <w:rsid w:val="00A871EE"/>
    <w:rsid w:val="00A877AA"/>
    <w:rsid w:val="00A91185"/>
    <w:rsid w:val="00A926B0"/>
    <w:rsid w:val="00A92D11"/>
    <w:rsid w:val="00A93881"/>
    <w:rsid w:val="00A94641"/>
    <w:rsid w:val="00A96277"/>
    <w:rsid w:val="00A971B3"/>
    <w:rsid w:val="00A973B7"/>
    <w:rsid w:val="00AA1470"/>
    <w:rsid w:val="00AA248D"/>
    <w:rsid w:val="00AA28BA"/>
    <w:rsid w:val="00AA4B4F"/>
    <w:rsid w:val="00AA520D"/>
    <w:rsid w:val="00AA5315"/>
    <w:rsid w:val="00AA5498"/>
    <w:rsid w:val="00AA58A8"/>
    <w:rsid w:val="00AA6044"/>
    <w:rsid w:val="00AB090D"/>
    <w:rsid w:val="00AB0A79"/>
    <w:rsid w:val="00AB14D3"/>
    <w:rsid w:val="00AB1822"/>
    <w:rsid w:val="00AB2EA1"/>
    <w:rsid w:val="00AB311A"/>
    <w:rsid w:val="00AB4062"/>
    <w:rsid w:val="00AB4737"/>
    <w:rsid w:val="00AB6249"/>
    <w:rsid w:val="00AB6E83"/>
    <w:rsid w:val="00AC018E"/>
    <w:rsid w:val="00AC0425"/>
    <w:rsid w:val="00AC06E6"/>
    <w:rsid w:val="00AC07ED"/>
    <w:rsid w:val="00AC1D1F"/>
    <w:rsid w:val="00AC24E6"/>
    <w:rsid w:val="00AC3A57"/>
    <w:rsid w:val="00AC5AD6"/>
    <w:rsid w:val="00AC5B0B"/>
    <w:rsid w:val="00AC5B74"/>
    <w:rsid w:val="00AC64CF"/>
    <w:rsid w:val="00AC70C6"/>
    <w:rsid w:val="00AC755A"/>
    <w:rsid w:val="00AD0ED3"/>
    <w:rsid w:val="00AD100C"/>
    <w:rsid w:val="00AD10FE"/>
    <w:rsid w:val="00AD2809"/>
    <w:rsid w:val="00AD2A5B"/>
    <w:rsid w:val="00AD3A15"/>
    <w:rsid w:val="00AD50B4"/>
    <w:rsid w:val="00AD56FE"/>
    <w:rsid w:val="00AD61FD"/>
    <w:rsid w:val="00AD655A"/>
    <w:rsid w:val="00AD6E22"/>
    <w:rsid w:val="00AD6FB3"/>
    <w:rsid w:val="00AE007E"/>
    <w:rsid w:val="00AE13FA"/>
    <w:rsid w:val="00AE26A4"/>
    <w:rsid w:val="00AE274E"/>
    <w:rsid w:val="00AE2A1C"/>
    <w:rsid w:val="00AE2D5D"/>
    <w:rsid w:val="00AE3501"/>
    <w:rsid w:val="00AE5A3A"/>
    <w:rsid w:val="00AF08C0"/>
    <w:rsid w:val="00AF1038"/>
    <w:rsid w:val="00AF1392"/>
    <w:rsid w:val="00AF144F"/>
    <w:rsid w:val="00AF3CE5"/>
    <w:rsid w:val="00AF635D"/>
    <w:rsid w:val="00AF684B"/>
    <w:rsid w:val="00AF79EE"/>
    <w:rsid w:val="00AF7DA9"/>
    <w:rsid w:val="00B01D03"/>
    <w:rsid w:val="00B024E0"/>
    <w:rsid w:val="00B026B2"/>
    <w:rsid w:val="00B033DD"/>
    <w:rsid w:val="00B04376"/>
    <w:rsid w:val="00B046C3"/>
    <w:rsid w:val="00B052C1"/>
    <w:rsid w:val="00B056DF"/>
    <w:rsid w:val="00B059F0"/>
    <w:rsid w:val="00B13086"/>
    <w:rsid w:val="00B1315F"/>
    <w:rsid w:val="00B1444B"/>
    <w:rsid w:val="00B14681"/>
    <w:rsid w:val="00B14937"/>
    <w:rsid w:val="00B1580D"/>
    <w:rsid w:val="00B1582B"/>
    <w:rsid w:val="00B17738"/>
    <w:rsid w:val="00B20402"/>
    <w:rsid w:val="00B20632"/>
    <w:rsid w:val="00B206D3"/>
    <w:rsid w:val="00B22134"/>
    <w:rsid w:val="00B23667"/>
    <w:rsid w:val="00B23724"/>
    <w:rsid w:val="00B23BD9"/>
    <w:rsid w:val="00B247DC"/>
    <w:rsid w:val="00B249B6"/>
    <w:rsid w:val="00B25483"/>
    <w:rsid w:val="00B3059A"/>
    <w:rsid w:val="00B31DA5"/>
    <w:rsid w:val="00B331ED"/>
    <w:rsid w:val="00B3594A"/>
    <w:rsid w:val="00B35B5D"/>
    <w:rsid w:val="00B35C4F"/>
    <w:rsid w:val="00B36659"/>
    <w:rsid w:val="00B3682E"/>
    <w:rsid w:val="00B36FE0"/>
    <w:rsid w:val="00B37278"/>
    <w:rsid w:val="00B37487"/>
    <w:rsid w:val="00B40DC5"/>
    <w:rsid w:val="00B43000"/>
    <w:rsid w:val="00B44A08"/>
    <w:rsid w:val="00B45551"/>
    <w:rsid w:val="00B45581"/>
    <w:rsid w:val="00B5008E"/>
    <w:rsid w:val="00B509B0"/>
    <w:rsid w:val="00B50CA2"/>
    <w:rsid w:val="00B518F4"/>
    <w:rsid w:val="00B52F20"/>
    <w:rsid w:val="00B53450"/>
    <w:rsid w:val="00B54E6B"/>
    <w:rsid w:val="00B54EA5"/>
    <w:rsid w:val="00B5689B"/>
    <w:rsid w:val="00B56CC9"/>
    <w:rsid w:val="00B60608"/>
    <w:rsid w:val="00B6291C"/>
    <w:rsid w:val="00B62BC0"/>
    <w:rsid w:val="00B630FA"/>
    <w:rsid w:val="00B634A1"/>
    <w:rsid w:val="00B65455"/>
    <w:rsid w:val="00B65AAB"/>
    <w:rsid w:val="00B65C73"/>
    <w:rsid w:val="00B65ECA"/>
    <w:rsid w:val="00B72AD8"/>
    <w:rsid w:val="00B72C0D"/>
    <w:rsid w:val="00B733E0"/>
    <w:rsid w:val="00B73783"/>
    <w:rsid w:val="00B7500F"/>
    <w:rsid w:val="00B75442"/>
    <w:rsid w:val="00B764B7"/>
    <w:rsid w:val="00B7709C"/>
    <w:rsid w:val="00B77EDB"/>
    <w:rsid w:val="00B80703"/>
    <w:rsid w:val="00B80EC4"/>
    <w:rsid w:val="00B8181D"/>
    <w:rsid w:val="00B8236D"/>
    <w:rsid w:val="00B82767"/>
    <w:rsid w:val="00B8294F"/>
    <w:rsid w:val="00B829DA"/>
    <w:rsid w:val="00B83D4D"/>
    <w:rsid w:val="00B84C27"/>
    <w:rsid w:val="00B85657"/>
    <w:rsid w:val="00B9042A"/>
    <w:rsid w:val="00B93246"/>
    <w:rsid w:val="00B93376"/>
    <w:rsid w:val="00B93BCC"/>
    <w:rsid w:val="00B94C86"/>
    <w:rsid w:val="00B95E24"/>
    <w:rsid w:val="00B95E74"/>
    <w:rsid w:val="00B97693"/>
    <w:rsid w:val="00B97A19"/>
    <w:rsid w:val="00BA054D"/>
    <w:rsid w:val="00BA0CFF"/>
    <w:rsid w:val="00BA13DF"/>
    <w:rsid w:val="00BA1CC5"/>
    <w:rsid w:val="00BA2A13"/>
    <w:rsid w:val="00BA383A"/>
    <w:rsid w:val="00BA3B11"/>
    <w:rsid w:val="00BA697A"/>
    <w:rsid w:val="00BA6B5A"/>
    <w:rsid w:val="00BA6BA5"/>
    <w:rsid w:val="00BA7104"/>
    <w:rsid w:val="00BA78A0"/>
    <w:rsid w:val="00BB187F"/>
    <w:rsid w:val="00BB1A4F"/>
    <w:rsid w:val="00BB1EE1"/>
    <w:rsid w:val="00BB20E5"/>
    <w:rsid w:val="00BB3541"/>
    <w:rsid w:val="00BB3988"/>
    <w:rsid w:val="00BB4B38"/>
    <w:rsid w:val="00BB58B7"/>
    <w:rsid w:val="00BB648C"/>
    <w:rsid w:val="00BB648F"/>
    <w:rsid w:val="00BB6714"/>
    <w:rsid w:val="00BB7CA9"/>
    <w:rsid w:val="00BC0649"/>
    <w:rsid w:val="00BC1C40"/>
    <w:rsid w:val="00BC2861"/>
    <w:rsid w:val="00BC2992"/>
    <w:rsid w:val="00BC5C41"/>
    <w:rsid w:val="00BC6869"/>
    <w:rsid w:val="00BC6A35"/>
    <w:rsid w:val="00BC6B01"/>
    <w:rsid w:val="00BC779F"/>
    <w:rsid w:val="00BD034A"/>
    <w:rsid w:val="00BD07DB"/>
    <w:rsid w:val="00BD0DB3"/>
    <w:rsid w:val="00BD16B5"/>
    <w:rsid w:val="00BD2180"/>
    <w:rsid w:val="00BD21A8"/>
    <w:rsid w:val="00BD2632"/>
    <w:rsid w:val="00BD27E2"/>
    <w:rsid w:val="00BD4C06"/>
    <w:rsid w:val="00BD5148"/>
    <w:rsid w:val="00BD64E6"/>
    <w:rsid w:val="00BD6FFC"/>
    <w:rsid w:val="00BD7D79"/>
    <w:rsid w:val="00BD7E2A"/>
    <w:rsid w:val="00BE0FC6"/>
    <w:rsid w:val="00BE12F8"/>
    <w:rsid w:val="00BE14DB"/>
    <w:rsid w:val="00BE3747"/>
    <w:rsid w:val="00BE390C"/>
    <w:rsid w:val="00BE3C9B"/>
    <w:rsid w:val="00BE3F6C"/>
    <w:rsid w:val="00BE4781"/>
    <w:rsid w:val="00BE5929"/>
    <w:rsid w:val="00BE6319"/>
    <w:rsid w:val="00BE7B60"/>
    <w:rsid w:val="00BF08C2"/>
    <w:rsid w:val="00BF1315"/>
    <w:rsid w:val="00BF2B11"/>
    <w:rsid w:val="00BF386F"/>
    <w:rsid w:val="00BF4485"/>
    <w:rsid w:val="00BF5A4E"/>
    <w:rsid w:val="00BF5D22"/>
    <w:rsid w:val="00C0000D"/>
    <w:rsid w:val="00C00389"/>
    <w:rsid w:val="00C01576"/>
    <w:rsid w:val="00C018FE"/>
    <w:rsid w:val="00C0248D"/>
    <w:rsid w:val="00C02EFC"/>
    <w:rsid w:val="00C03A44"/>
    <w:rsid w:val="00C05CD9"/>
    <w:rsid w:val="00C061B6"/>
    <w:rsid w:val="00C10056"/>
    <w:rsid w:val="00C119AF"/>
    <w:rsid w:val="00C13991"/>
    <w:rsid w:val="00C14C61"/>
    <w:rsid w:val="00C14D41"/>
    <w:rsid w:val="00C150EE"/>
    <w:rsid w:val="00C16320"/>
    <w:rsid w:val="00C16B38"/>
    <w:rsid w:val="00C17E03"/>
    <w:rsid w:val="00C20C61"/>
    <w:rsid w:val="00C217B9"/>
    <w:rsid w:val="00C2199F"/>
    <w:rsid w:val="00C22B56"/>
    <w:rsid w:val="00C23322"/>
    <w:rsid w:val="00C24929"/>
    <w:rsid w:val="00C24AA8"/>
    <w:rsid w:val="00C279F1"/>
    <w:rsid w:val="00C30010"/>
    <w:rsid w:val="00C30452"/>
    <w:rsid w:val="00C31A1C"/>
    <w:rsid w:val="00C31D82"/>
    <w:rsid w:val="00C33A61"/>
    <w:rsid w:val="00C340FD"/>
    <w:rsid w:val="00C35352"/>
    <w:rsid w:val="00C35610"/>
    <w:rsid w:val="00C35D1A"/>
    <w:rsid w:val="00C371E8"/>
    <w:rsid w:val="00C40875"/>
    <w:rsid w:val="00C41C4B"/>
    <w:rsid w:val="00C43C32"/>
    <w:rsid w:val="00C450C6"/>
    <w:rsid w:val="00C45C17"/>
    <w:rsid w:val="00C51496"/>
    <w:rsid w:val="00C5522B"/>
    <w:rsid w:val="00C56202"/>
    <w:rsid w:val="00C56A4C"/>
    <w:rsid w:val="00C616FA"/>
    <w:rsid w:val="00C64DD2"/>
    <w:rsid w:val="00C65B27"/>
    <w:rsid w:val="00C662C2"/>
    <w:rsid w:val="00C66C20"/>
    <w:rsid w:val="00C67569"/>
    <w:rsid w:val="00C711BD"/>
    <w:rsid w:val="00C71F87"/>
    <w:rsid w:val="00C740B3"/>
    <w:rsid w:val="00C74315"/>
    <w:rsid w:val="00C75A28"/>
    <w:rsid w:val="00C75CE6"/>
    <w:rsid w:val="00C76DA6"/>
    <w:rsid w:val="00C77156"/>
    <w:rsid w:val="00C7756B"/>
    <w:rsid w:val="00C80CB2"/>
    <w:rsid w:val="00C81298"/>
    <w:rsid w:val="00C81FB8"/>
    <w:rsid w:val="00C82BC1"/>
    <w:rsid w:val="00C8356C"/>
    <w:rsid w:val="00C83C68"/>
    <w:rsid w:val="00C84997"/>
    <w:rsid w:val="00C852AA"/>
    <w:rsid w:val="00C8576D"/>
    <w:rsid w:val="00C862B2"/>
    <w:rsid w:val="00C86D77"/>
    <w:rsid w:val="00C91261"/>
    <w:rsid w:val="00C9221C"/>
    <w:rsid w:val="00C954B0"/>
    <w:rsid w:val="00C960B3"/>
    <w:rsid w:val="00C97C1F"/>
    <w:rsid w:val="00C97CE4"/>
    <w:rsid w:val="00CA1009"/>
    <w:rsid w:val="00CA14F6"/>
    <w:rsid w:val="00CA162B"/>
    <w:rsid w:val="00CA3907"/>
    <w:rsid w:val="00CA4BD3"/>
    <w:rsid w:val="00CA59A8"/>
    <w:rsid w:val="00CA5DED"/>
    <w:rsid w:val="00CA61B6"/>
    <w:rsid w:val="00CA75F8"/>
    <w:rsid w:val="00CA7C9C"/>
    <w:rsid w:val="00CB16FD"/>
    <w:rsid w:val="00CB1AD3"/>
    <w:rsid w:val="00CB2267"/>
    <w:rsid w:val="00CB3278"/>
    <w:rsid w:val="00CB37A2"/>
    <w:rsid w:val="00CB4107"/>
    <w:rsid w:val="00CB4461"/>
    <w:rsid w:val="00CB561A"/>
    <w:rsid w:val="00CB70AF"/>
    <w:rsid w:val="00CC043A"/>
    <w:rsid w:val="00CC0487"/>
    <w:rsid w:val="00CC0969"/>
    <w:rsid w:val="00CC0C1F"/>
    <w:rsid w:val="00CC14BF"/>
    <w:rsid w:val="00CC181D"/>
    <w:rsid w:val="00CC32FD"/>
    <w:rsid w:val="00CC3316"/>
    <w:rsid w:val="00CC51B9"/>
    <w:rsid w:val="00CC5ECC"/>
    <w:rsid w:val="00CC6304"/>
    <w:rsid w:val="00CC6E89"/>
    <w:rsid w:val="00CC7406"/>
    <w:rsid w:val="00CC7767"/>
    <w:rsid w:val="00CD0028"/>
    <w:rsid w:val="00CD1DAD"/>
    <w:rsid w:val="00CD2716"/>
    <w:rsid w:val="00CD2910"/>
    <w:rsid w:val="00CD459C"/>
    <w:rsid w:val="00CD62B4"/>
    <w:rsid w:val="00CD689B"/>
    <w:rsid w:val="00CD7738"/>
    <w:rsid w:val="00CE0D81"/>
    <w:rsid w:val="00CE1F29"/>
    <w:rsid w:val="00CE2187"/>
    <w:rsid w:val="00CE4425"/>
    <w:rsid w:val="00CE5860"/>
    <w:rsid w:val="00CE5B25"/>
    <w:rsid w:val="00CE68E6"/>
    <w:rsid w:val="00CE6974"/>
    <w:rsid w:val="00CE6F94"/>
    <w:rsid w:val="00CE72E1"/>
    <w:rsid w:val="00CF07B4"/>
    <w:rsid w:val="00CF0A66"/>
    <w:rsid w:val="00CF1BD2"/>
    <w:rsid w:val="00CF1FF4"/>
    <w:rsid w:val="00CF2336"/>
    <w:rsid w:val="00CF299B"/>
    <w:rsid w:val="00CF3B12"/>
    <w:rsid w:val="00CF3D45"/>
    <w:rsid w:val="00CF3EB0"/>
    <w:rsid w:val="00CF46E1"/>
    <w:rsid w:val="00CF7E7E"/>
    <w:rsid w:val="00D0056A"/>
    <w:rsid w:val="00D01455"/>
    <w:rsid w:val="00D01504"/>
    <w:rsid w:val="00D01741"/>
    <w:rsid w:val="00D02DA5"/>
    <w:rsid w:val="00D03518"/>
    <w:rsid w:val="00D03776"/>
    <w:rsid w:val="00D055E7"/>
    <w:rsid w:val="00D05907"/>
    <w:rsid w:val="00D05932"/>
    <w:rsid w:val="00D05B71"/>
    <w:rsid w:val="00D067E5"/>
    <w:rsid w:val="00D06BD9"/>
    <w:rsid w:val="00D0794C"/>
    <w:rsid w:val="00D107E4"/>
    <w:rsid w:val="00D126D8"/>
    <w:rsid w:val="00D1458F"/>
    <w:rsid w:val="00D146E9"/>
    <w:rsid w:val="00D14828"/>
    <w:rsid w:val="00D16E8C"/>
    <w:rsid w:val="00D2051A"/>
    <w:rsid w:val="00D20DBB"/>
    <w:rsid w:val="00D211D5"/>
    <w:rsid w:val="00D212BB"/>
    <w:rsid w:val="00D21A73"/>
    <w:rsid w:val="00D22D1D"/>
    <w:rsid w:val="00D24537"/>
    <w:rsid w:val="00D26346"/>
    <w:rsid w:val="00D27108"/>
    <w:rsid w:val="00D272D2"/>
    <w:rsid w:val="00D27685"/>
    <w:rsid w:val="00D27728"/>
    <w:rsid w:val="00D3114E"/>
    <w:rsid w:val="00D34008"/>
    <w:rsid w:val="00D350E8"/>
    <w:rsid w:val="00D363D5"/>
    <w:rsid w:val="00D3643B"/>
    <w:rsid w:val="00D36A19"/>
    <w:rsid w:val="00D37801"/>
    <w:rsid w:val="00D37D66"/>
    <w:rsid w:val="00D40437"/>
    <w:rsid w:val="00D40B9A"/>
    <w:rsid w:val="00D4428A"/>
    <w:rsid w:val="00D4457F"/>
    <w:rsid w:val="00D447C1"/>
    <w:rsid w:val="00D44B41"/>
    <w:rsid w:val="00D44F3E"/>
    <w:rsid w:val="00D461E2"/>
    <w:rsid w:val="00D4701A"/>
    <w:rsid w:val="00D509DE"/>
    <w:rsid w:val="00D50E4E"/>
    <w:rsid w:val="00D50E77"/>
    <w:rsid w:val="00D53013"/>
    <w:rsid w:val="00D5314F"/>
    <w:rsid w:val="00D54808"/>
    <w:rsid w:val="00D54D92"/>
    <w:rsid w:val="00D550EF"/>
    <w:rsid w:val="00D557CC"/>
    <w:rsid w:val="00D55CC9"/>
    <w:rsid w:val="00D5693B"/>
    <w:rsid w:val="00D56A70"/>
    <w:rsid w:val="00D60445"/>
    <w:rsid w:val="00D62191"/>
    <w:rsid w:val="00D63546"/>
    <w:rsid w:val="00D63ECE"/>
    <w:rsid w:val="00D64F6A"/>
    <w:rsid w:val="00D652F0"/>
    <w:rsid w:val="00D66E97"/>
    <w:rsid w:val="00D67524"/>
    <w:rsid w:val="00D71F07"/>
    <w:rsid w:val="00D74364"/>
    <w:rsid w:val="00D74BDE"/>
    <w:rsid w:val="00D75801"/>
    <w:rsid w:val="00D77D75"/>
    <w:rsid w:val="00D81578"/>
    <w:rsid w:val="00D818E2"/>
    <w:rsid w:val="00D82D4A"/>
    <w:rsid w:val="00D837A6"/>
    <w:rsid w:val="00D83976"/>
    <w:rsid w:val="00D84FBA"/>
    <w:rsid w:val="00D858CD"/>
    <w:rsid w:val="00D85A30"/>
    <w:rsid w:val="00D9111C"/>
    <w:rsid w:val="00D91643"/>
    <w:rsid w:val="00D92186"/>
    <w:rsid w:val="00D925D4"/>
    <w:rsid w:val="00D929E7"/>
    <w:rsid w:val="00D93921"/>
    <w:rsid w:val="00D9599C"/>
    <w:rsid w:val="00D95E43"/>
    <w:rsid w:val="00D9783B"/>
    <w:rsid w:val="00D9796B"/>
    <w:rsid w:val="00D97FBA"/>
    <w:rsid w:val="00DA02E7"/>
    <w:rsid w:val="00DA0F25"/>
    <w:rsid w:val="00DA2D24"/>
    <w:rsid w:val="00DA6FBB"/>
    <w:rsid w:val="00DB08E9"/>
    <w:rsid w:val="00DB1085"/>
    <w:rsid w:val="00DB1CA7"/>
    <w:rsid w:val="00DB219D"/>
    <w:rsid w:val="00DB23C4"/>
    <w:rsid w:val="00DB2A66"/>
    <w:rsid w:val="00DB479F"/>
    <w:rsid w:val="00DB50C4"/>
    <w:rsid w:val="00DB612F"/>
    <w:rsid w:val="00DB6390"/>
    <w:rsid w:val="00DB6894"/>
    <w:rsid w:val="00DB7111"/>
    <w:rsid w:val="00DB785C"/>
    <w:rsid w:val="00DB7DF3"/>
    <w:rsid w:val="00DC03D9"/>
    <w:rsid w:val="00DC12AB"/>
    <w:rsid w:val="00DC152D"/>
    <w:rsid w:val="00DC1D96"/>
    <w:rsid w:val="00DC1E99"/>
    <w:rsid w:val="00DC2615"/>
    <w:rsid w:val="00DC37ED"/>
    <w:rsid w:val="00DC4B35"/>
    <w:rsid w:val="00DC53D6"/>
    <w:rsid w:val="00DC54D1"/>
    <w:rsid w:val="00DC5527"/>
    <w:rsid w:val="00DC6117"/>
    <w:rsid w:val="00DC6E2C"/>
    <w:rsid w:val="00DC7600"/>
    <w:rsid w:val="00DD0A9C"/>
    <w:rsid w:val="00DD2E9F"/>
    <w:rsid w:val="00DD36C5"/>
    <w:rsid w:val="00DD386F"/>
    <w:rsid w:val="00DD5BB4"/>
    <w:rsid w:val="00DD5C40"/>
    <w:rsid w:val="00DD67A6"/>
    <w:rsid w:val="00DD704B"/>
    <w:rsid w:val="00DD755E"/>
    <w:rsid w:val="00DD7D8C"/>
    <w:rsid w:val="00DD7F12"/>
    <w:rsid w:val="00DE0D6D"/>
    <w:rsid w:val="00DE15B6"/>
    <w:rsid w:val="00DE20D2"/>
    <w:rsid w:val="00DE2CBA"/>
    <w:rsid w:val="00DE3017"/>
    <w:rsid w:val="00DE3311"/>
    <w:rsid w:val="00DE3600"/>
    <w:rsid w:val="00DE3A62"/>
    <w:rsid w:val="00DE437A"/>
    <w:rsid w:val="00DE5B4C"/>
    <w:rsid w:val="00DE62A0"/>
    <w:rsid w:val="00DE6660"/>
    <w:rsid w:val="00DE678E"/>
    <w:rsid w:val="00DE7E6D"/>
    <w:rsid w:val="00DF0361"/>
    <w:rsid w:val="00DF04E1"/>
    <w:rsid w:val="00DF13C0"/>
    <w:rsid w:val="00DF248A"/>
    <w:rsid w:val="00DF25BB"/>
    <w:rsid w:val="00DF2BC9"/>
    <w:rsid w:val="00DF3389"/>
    <w:rsid w:val="00DF39BF"/>
    <w:rsid w:val="00DF60BC"/>
    <w:rsid w:val="00DF67A9"/>
    <w:rsid w:val="00DF72C6"/>
    <w:rsid w:val="00DF7A1A"/>
    <w:rsid w:val="00DF7C08"/>
    <w:rsid w:val="00DF7DB0"/>
    <w:rsid w:val="00E001B4"/>
    <w:rsid w:val="00E00918"/>
    <w:rsid w:val="00E0147C"/>
    <w:rsid w:val="00E01528"/>
    <w:rsid w:val="00E01ECF"/>
    <w:rsid w:val="00E025D3"/>
    <w:rsid w:val="00E02D71"/>
    <w:rsid w:val="00E03123"/>
    <w:rsid w:val="00E04761"/>
    <w:rsid w:val="00E04C76"/>
    <w:rsid w:val="00E04DD8"/>
    <w:rsid w:val="00E0559F"/>
    <w:rsid w:val="00E06F67"/>
    <w:rsid w:val="00E10277"/>
    <w:rsid w:val="00E114BF"/>
    <w:rsid w:val="00E12C5A"/>
    <w:rsid w:val="00E15F9D"/>
    <w:rsid w:val="00E174E9"/>
    <w:rsid w:val="00E17958"/>
    <w:rsid w:val="00E21996"/>
    <w:rsid w:val="00E21E41"/>
    <w:rsid w:val="00E23048"/>
    <w:rsid w:val="00E23AC8"/>
    <w:rsid w:val="00E24EB0"/>
    <w:rsid w:val="00E25215"/>
    <w:rsid w:val="00E3021B"/>
    <w:rsid w:val="00E30385"/>
    <w:rsid w:val="00E30991"/>
    <w:rsid w:val="00E3136A"/>
    <w:rsid w:val="00E31C8E"/>
    <w:rsid w:val="00E34668"/>
    <w:rsid w:val="00E34749"/>
    <w:rsid w:val="00E35EF0"/>
    <w:rsid w:val="00E36612"/>
    <w:rsid w:val="00E368D9"/>
    <w:rsid w:val="00E373F4"/>
    <w:rsid w:val="00E41819"/>
    <w:rsid w:val="00E42689"/>
    <w:rsid w:val="00E4270A"/>
    <w:rsid w:val="00E4282F"/>
    <w:rsid w:val="00E428B0"/>
    <w:rsid w:val="00E42B80"/>
    <w:rsid w:val="00E43693"/>
    <w:rsid w:val="00E43F9C"/>
    <w:rsid w:val="00E44000"/>
    <w:rsid w:val="00E446D4"/>
    <w:rsid w:val="00E4545F"/>
    <w:rsid w:val="00E45E91"/>
    <w:rsid w:val="00E46873"/>
    <w:rsid w:val="00E46AD9"/>
    <w:rsid w:val="00E4776F"/>
    <w:rsid w:val="00E505D0"/>
    <w:rsid w:val="00E509D8"/>
    <w:rsid w:val="00E50C5E"/>
    <w:rsid w:val="00E50CEC"/>
    <w:rsid w:val="00E5161C"/>
    <w:rsid w:val="00E51E2E"/>
    <w:rsid w:val="00E520B8"/>
    <w:rsid w:val="00E52879"/>
    <w:rsid w:val="00E5325B"/>
    <w:rsid w:val="00E54FC0"/>
    <w:rsid w:val="00E5703F"/>
    <w:rsid w:val="00E60DD0"/>
    <w:rsid w:val="00E60E3B"/>
    <w:rsid w:val="00E60E7A"/>
    <w:rsid w:val="00E62C6C"/>
    <w:rsid w:val="00E64728"/>
    <w:rsid w:val="00E64E51"/>
    <w:rsid w:val="00E72651"/>
    <w:rsid w:val="00E728C5"/>
    <w:rsid w:val="00E72958"/>
    <w:rsid w:val="00E7473B"/>
    <w:rsid w:val="00E754BE"/>
    <w:rsid w:val="00E75EFE"/>
    <w:rsid w:val="00E77760"/>
    <w:rsid w:val="00E77E1B"/>
    <w:rsid w:val="00E80D36"/>
    <w:rsid w:val="00E810BB"/>
    <w:rsid w:val="00E81630"/>
    <w:rsid w:val="00E8364F"/>
    <w:rsid w:val="00E841EB"/>
    <w:rsid w:val="00E84998"/>
    <w:rsid w:val="00E86A23"/>
    <w:rsid w:val="00E86BA1"/>
    <w:rsid w:val="00E92761"/>
    <w:rsid w:val="00E92BA0"/>
    <w:rsid w:val="00E92DA5"/>
    <w:rsid w:val="00E94DEC"/>
    <w:rsid w:val="00E95146"/>
    <w:rsid w:val="00E954BE"/>
    <w:rsid w:val="00E96D84"/>
    <w:rsid w:val="00E97A1F"/>
    <w:rsid w:val="00EA093A"/>
    <w:rsid w:val="00EA15A8"/>
    <w:rsid w:val="00EA2048"/>
    <w:rsid w:val="00EA2853"/>
    <w:rsid w:val="00EA3E27"/>
    <w:rsid w:val="00EA43ED"/>
    <w:rsid w:val="00EA4790"/>
    <w:rsid w:val="00EA4A97"/>
    <w:rsid w:val="00EA4C08"/>
    <w:rsid w:val="00EA5CAB"/>
    <w:rsid w:val="00EA6DE6"/>
    <w:rsid w:val="00EA7451"/>
    <w:rsid w:val="00EA77B5"/>
    <w:rsid w:val="00EA79B4"/>
    <w:rsid w:val="00EA7DE9"/>
    <w:rsid w:val="00EB1B44"/>
    <w:rsid w:val="00EB209B"/>
    <w:rsid w:val="00EB3022"/>
    <w:rsid w:val="00EB3044"/>
    <w:rsid w:val="00EB34CE"/>
    <w:rsid w:val="00EB3922"/>
    <w:rsid w:val="00EB539D"/>
    <w:rsid w:val="00EB5A32"/>
    <w:rsid w:val="00EB5CD7"/>
    <w:rsid w:val="00EB5E17"/>
    <w:rsid w:val="00EB6198"/>
    <w:rsid w:val="00EB6912"/>
    <w:rsid w:val="00EC0850"/>
    <w:rsid w:val="00EC1D0D"/>
    <w:rsid w:val="00EC2569"/>
    <w:rsid w:val="00EC3250"/>
    <w:rsid w:val="00EC3E97"/>
    <w:rsid w:val="00EC4336"/>
    <w:rsid w:val="00EC4960"/>
    <w:rsid w:val="00EC4A31"/>
    <w:rsid w:val="00EC4F8A"/>
    <w:rsid w:val="00EC51B6"/>
    <w:rsid w:val="00EC5313"/>
    <w:rsid w:val="00EC6893"/>
    <w:rsid w:val="00EC77E9"/>
    <w:rsid w:val="00EC78EE"/>
    <w:rsid w:val="00ED1E6C"/>
    <w:rsid w:val="00ED1EE9"/>
    <w:rsid w:val="00ED1F62"/>
    <w:rsid w:val="00ED381A"/>
    <w:rsid w:val="00ED3854"/>
    <w:rsid w:val="00ED4AA9"/>
    <w:rsid w:val="00ED50CB"/>
    <w:rsid w:val="00ED580D"/>
    <w:rsid w:val="00ED5E52"/>
    <w:rsid w:val="00ED6238"/>
    <w:rsid w:val="00EE1317"/>
    <w:rsid w:val="00EE190A"/>
    <w:rsid w:val="00EE3666"/>
    <w:rsid w:val="00EE3E55"/>
    <w:rsid w:val="00EE4583"/>
    <w:rsid w:val="00EE4A6B"/>
    <w:rsid w:val="00EE5AAA"/>
    <w:rsid w:val="00EE7774"/>
    <w:rsid w:val="00EE7E88"/>
    <w:rsid w:val="00EF0432"/>
    <w:rsid w:val="00EF2E53"/>
    <w:rsid w:val="00EF38D8"/>
    <w:rsid w:val="00EF4884"/>
    <w:rsid w:val="00EF68AF"/>
    <w:rsid w:val="00F004F1"/>
    <w:rsid w:val="00F0056C"/>
    <w:rsid w:val="00F01B06"/>
    <w:rsid w:val="00F02802"/>
    <w:rsid w:val="00F03BD7"/>
    <w:rsid w:val="00F03F1F"/>
    <w:rsid w:val="00F041CE"/>
    <w:rsid w:val="00F05A7E"/>
    <w:rsid w:val="00F06396"/>
    <w:rsid w:val="00F06EE4"/>
    <w:rsid w:val="00F10394"/>
    <w:rsid w:val="00F10EC6"/>
    <w:rsid w:val="00F12F94"/>
    <w:rsid w:val="00F1363F"/>
    <w:rsid w:val="00F15163"/>
    <w:rsid w:val="00F15A0A"/>
    <w:rsid w:val="00F16FC1"/>
    <w:rsid w:val="00F20439"/>
    <w:rsid w:val="00F220A2"/>
    <w:rsid w:val="00F230B3"/>
    <w:rsid w:val="00F24F84"/>
    <w:rsid w:val="00F25113"/>
    <w:rsid w:val="00F2604A"/>
    <w:rsid w:val="00F27820"/>
    <w:rsid w:val="00F27998"/>
    <w:rsid w:val="00F27B99"/>
    <w:rsid w:val="00F30278"/>
    <w:rsid w:val="00F313E2"/>
    <w:rsid w:val="00F31508"/>
    <w:rsid w:val="00F31924"/>
    <w:rsid w:val="00F31ED4"/>
    <w:rsid w:val="00F33F26"/>
    <w:rsid w:val="00F35314"/>
    <w:rsid w:val="00F35A53"/>
    <w:rsid w:val="00F3633C"/>
    <w:rsid w:val="00F36942"/>
    <w:rsid w:val="00F379FF"/>
    <w:rsid w:val="00F42C34"/>
    <w:rsid w:val="00F441C7"/>
    <w:rsid w:val="00F44B98"/>
    <w:rsid w:val="00F456D9"/>
    <w:rsid w:val="00F4632C"/>
    <w:rsid w:val="00F50212"/>
    <w:rsid w:val="00F51798"/>
    <w:rsid w:val="00F51E45"/>
    <w:rsid w:val="00F5330B"/>
    <w:rsid w:val="00F53580"/>
    <w:rsid w:val="00F54077"/>
    <w:rsid w:val="00F5491E"/>
    <w:rsid w:val="00F5632F"/>
    <w:rsid w:val="00F5762D"/>
    <w:rsid w:val="00F57648"/>
    <w:rsid w:val="00F57F48"/>
    <w:rsid w:val="00F60B93"/>
    <w:rsid w:val="00F61001"/>
    <w:rsid w:val="00F61FC7"/>
    <w:rsid w:val="00F62034"/>
    <w:rsid w:val="00F627F1"/>
    <w:rsid w:val="00F62C18"/>
    <w:rsid w:val="00F631D4"/>
    <w:rsid w:val="00F63ACE"/>
    <w:rsid w:val="00F65176"/>
    <w:rsid w:val="00F65EB7"/>
    <w:rsid w:val="00F66222"/>
    <w:rsid w:val="00F67C84"/>
    <w:rsid w:val="00F73BB6"/>
    <w:rsid w:val="00F73E79"/>
    <w:rsid w:val="00F73F2A"/>
    <w:rsid w:val="00F74693"/>
    <w:rsid w:val="00F75523"/>
    <w:rsid w:val="00F76B42"/>
    <w:rsid w:val="00F80380"/>
    <w:rsid w:val="00F8194B"/>
    <w:rsid w:val="00F821F9"/>
    <w:rsid w:val="00F84706"/>
    <w:rsid w:val="00F847A3"/>
    <w:rsid w:val="00F849B4"/>
    <w:rsid w:val="00F84D59"/>
    <w:rsid w:val="00F86C08"/>
    <w:rsid w:val="00F87355"/>
    <w:rsid w:val="00F9065D"/>
    <w:rsid w:val="00F9080C"/>
    <w:rsid w:val="00F90EC6"/>
    <w:rsid w:val="00F92D6C"/>
    <w:rsid w:val="00F92FDB"/>
    <w:rsid w:val="00F93BEB"/>
    <w:rsid w:val="00F94401"/>
    <w:rsid w:val="00F9487B"/>
    <w:rsid w:val="00F954F5"/>
    <w:rsid w:val="00F96504"/>
    <w:rsid w:val="00F968AA"/>
    <w:rsid w:val="00FA07F7"/>
    <w:rsid w:val="00FA16F8"/>
    <w:rsid w:val="00FA2EEA"/>
    <w:rsid w:val="00FA3AEE"/>
    <w:rsid w:val="00FA4962"/>
    <w:rsid w:val="00FA51FC"/>
    <w:rsid w:val="00FA69CE"/>
    <w:rsid w:val="00FA78C9"/>
    <w:rsid w:val="00FA7E1D"/>
    <w:rsid w:val="00FB0333"/>
    <w:rsid w:val="00FB033B"/>
    <w:rsid w:val="00FB05C6"/>
    <w:rsid w:val="00FB205C"/>
    <w:rsid w:val="00FB2084"/>
    <w:rsid w:val="00FB30BE"/>
    <w:rsid w:val="00FB6631"/>
    <w:rsid w:val="00FB7719"/>
    <w:rsid w:val="00FB7BC2"/>
    <w:rsid w:val="00FC07B8"/>
    <w:rsid w:val="00FC0B15"/>
    <w:rsid w:val="00FC1158"/>
    <w:rsid w:val="00FC155F"/>
    <w:rsid w:val="00FC1875"/>
    <w:rsid w:val="00FC1C89"/>
    <w:rsid w:val="00FC1E30"/>
    <w:rsid w:val="00FC2D28"/>
    <w:rsid w:val="00FC4324"/>
    <w:rsid w:val="00FC4688"/>
    <w:rsid w:val="00FC75F8"/>
    <w:rsid w:val="00FC76D4"/>
    <w:rsid w:val="00FC7EC6"/>
    <w:rsid w:val="00FD43B0"/>
    <w:rsid w:val="00FD44B9"/>
    <w:rsid w:val="00FD4FC6"/>
    <w:rsid w:val="00FD6421"/>
    <w:rsid w:val="00FD6557"/>
    <w:rsid w:val="00FD7489"/>
    <w:rsid w:val="00FE0576"/>
    <w:rsid w:val="00FE063F"/>
    <w:rsid w:val="00FE0A58"/>
    <w:rsid w:val="00FE1963"/>
    <w:rsid w:val="00FE1CF6"/>
    <w:rsid w:val="00FE2A03"/>
    <w:rsid w:val="00FE3EA4"/>
    <w:rsid w:val="00FE53C7"/>
    <w:rsid w:val="00FE5A58"/>
    <w:rsid w:val="00FE7459"/>
    <w:rsid w:val="00FE79B6"/>
    <w:rsid w:val="00FF113D"/>
    <w:rsid w:val="00FF21CD"/>
    <w:rsid w:val="00FF294C"/>
    <w:rsid w:val="00FF4256"/>
    <w:rsid w:val="00FF4969"/>
    <w:rsid w:val="00FF4F95"/>
    <w:rsid w:val="00FF551C"/>
    <w:rsid w:val="00FF6ED8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820A"/>
  <w15:docId w15:val="{58EAB44A-37FB-4D18-9152-5B512254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7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10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837A6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37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rsid w:val="00FC7EC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Hyperlink"/>
    <w:unhideWhenUsed/>
    <w:rsid w:val="00662E77"/>
    <w:rPr>
      <w:color w:val="0000FF"/>
      <w:u w:val="single"/>
    </w:rPr>
  </w:style>
  <w:style w:type="paragraph" w:customStyle="1" w:styleId="1Char1CharCharCharChar">
    <w:name w:val="Знак Знак1 Char Знак Знак1 Char Char Char Char"/>
    <w:basedOn w:val="a"/>
    <w:rsid w:val="00FE3EA4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7">
    <w:name w:val="Прижатый влево"/>
    <w:basedOn w:val="a"/>
    <w:next w:val="a"/>
    <w:rsid w:val="009C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0D4C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0D4C1F"/>
    <w:rPr>
      <w:rFonts w:ascii="Times New Roman" w:eastAsia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47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47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4773"/>
    <w:rPr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862B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link w:val="ac"/>
    <w:rsid w:val="00C862B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C86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Знак"/>
    <w:basedOn w:val="a"/>
    <w:rsid w:val="00357B8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">
    <w:name w:val="Основной текст_"/>
    <w:link w:val="2"/>
    <w:rsid w:val="00E80D3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E80D36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pt">
    <w:name w:val="Основной текст + 11 pt"/>
    <w:rsid w:val="00E80D3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FC1875"/>
    <w:pPr>
      <w:ind w:left="720"/>
      <w:contextualSpacing/>
    </w:pPr>
  </w:style>
  <w:style w:type="paragraph" w:styleId="af1">
    <w:name w:val="No Spacing"/>
    <w:uiPriority w:val="1"/>
    <w:qFormat/>
    <w:rsid w:val="00EA2853"/>
    <w:rPr>
      <w:rFonts w:cs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C7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63EF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.region-i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41A7-4FD7-4EB9-8401-1D21AE3F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43375</CharactersWithSpaces>
  <SharedDoc>false</SharedDoc>
  <HLinks>
    <vt:vector size="12" baseType="variant"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consultantplus://offline/ref=48706D8A523F9732F9DB853E05EFB54B3FAF9EF4E052351F7B29D4B2F5UBd8G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Баштовой Михаил Александрович</dc:creator>
  <cp:keywords/>
  <dc:description/>
  <cp:lastModifiedBy>User</cp:lastModifiedBy>
  <cp:revision>2</cp:revision>
  <cp:lastPrinted>2019-04-12T05:36:00Z</cp:lastPrinted>
  <dcterms:created xsi:type="dcterms:W3CDTF">2023-11-13T11:50:00Z</dcterms:created>
  <dcterms:modified xsi:type="dcterms:W3CDTF">2023-11-13T11:50:00Z</dcterms:modified>
</cp:coreProperties>
</file>