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C1D" w14:textId="77777777" w:rsidR="00D31C1D" w:rsidRPr="00D31C1D" w:rsidRDefault="00B91821" w:rsidP="00796C77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 xml:space="preserve">СОТРУДНИКИ </w:t>
      </w:r>
      <w:r w:rsidR="00D31C1D" w:rsidRPr="00D31C1D"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>Администраци</w:t>
      </w:r>
      <w:r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>И</w:t>
      </w:r>
      <w:r w:rsidR="00D31C1D" w:rsidRPr="00D31C1D"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 xml:space="preserve"> Яковл</w:t>
      </w:r>
      <w:r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>ЕВС</w:t>
      </w:r>
      <w:r w:rsidR="00D31C1D" w:rsidRPr="00D31C1D"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>кого городского округа ПРИНЯЛ</w:t>
      </w:r>
      <w:r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>И</w:t>
      </w:r>
      <w:r w:rsidR="00D31C1D" w:rsidRPr="00D31C1D">
        <w:rPr>
          <w:rFonts w:ascii="inherit" w:eastAsia="Times New Roman" w:hAnsi="inherit" w:cs="Times New Roman"/>
          <w:caps/>
          <w:kern w:val="36"/>
          <w:sz w:val="32"/>
          <w:szCs w:val="32"/>
          <w:lang w:eastAsia="ru-RU"/>
        </w:rPr>
        <w:t xml:space="preserve"> УЧАСТИЕ В ЗАСЕДАНИИ АССОЦИАЦИИ «СОВЕТ МУНИЦИПАЛЬНЫХ ОБРАЗОВАНИЙ БЕЛГОРОДСКОЙ ОБЛАСТИ»</w:t>
      </w:r>
    </w:p>
    <w:p w14:paraId="0469F2B0" w14:textId="77777777" w:rsidR="00D31C1D" w:rsidRPr="00D31C1D" w:rsidRDefault="00D31C1D" w:rsidP="00D31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2023 года ассоциацией «Совет муниципальных образований Белгородской области» проведено заседание комитета по финансовым, бюджетным вопросам и комплексному социально-экономическому развитию в режиме онлайн конференции совместно с министерством экономического развития и промышленности Белгородской области.</w:t>
      </w:r>
    </w:p>
    <w:p w14:paraId="6F900EB8" w14:textId="77777777" w:rsidR="00D31C1D" w:rsidRPr="00D31C1D" w:rsidRDefault="00D31C1D" w:rsidP="00D31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 приняли участие члены комитета, представители региональной власти, администраций муниципальных районов и городских округов.</w:t>
      </w:r>
    </w:p>
    <w:p w14:paraId="04919F4F" w14:textId="77777777" w:rsidR="00D31C1D" w:rsidRPr="00D31C1D" w:rsidRDefault="00D31C1D" w:rsidP="00D31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на тему «О региональном этапе Всероссийского конкурса «Лучшая муниципальная практика» в номинации «Муниципальная экономическая политика и управление муниципальными финансами» выступил </w:t>
      </w:r>
      <w:proofErr w:type="spellStart"/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Баштовой</w:t>
      </w:r>
      <w:proofErr w:type="spellEnd"/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Александрович – заместитель начальника департамента стратегического планирования и конкурентной политики – начальник отдела стратегического планирования министерства экономического развития и промышленности Белгородской области.</w:t>
      </w:r>
    </w:p>
    <w:p w14:paraId="619953EB" w14:textId="77777777" w:rsidR="00D31C1D" w:rsidRPr="00D31C1D" w:rsidRDefault="00D31C1D" w:rsidP="00D31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выступлении были обозначены особенности формирования органами местного самоуправления заявок для участия в 2023 году в региональном этапе Всероссийского конкурса «Лучшая муниципальная практика», основные проблемные вопросы и типовые ошибки при подготовке документов в 2022 году.</w:t>
      </w:r>
    </w:p>
    <w:p w14:paraId="52353D61" w14:textId="77777777" w:rsidR="00D31C1D" w:rsidRPr="00D31C1D" w:rsidRDefault="00D31C1D" w:rsidP="00D31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на тему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 в 2022 году» выступила Бондаренко Наталья Павловна – начальник отдела экономического мониторинга и развития конкуренции департамента стратегического планирования и конкурентной политики министерства экономического развития и промышленности Белгородской области.</w:t>
      </w:r>
    </w:p>
    <w:p w14:paraId="5F80985D" w14:textId="77777777" w:rsidR="00D31C1D" w:rsidRPr="00D31C1D" w:rsidRDefault="00D31C1D" w:rsidP="00D31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выступлении были подведены итоги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Федерации, внедрения антимонопольного комплаенса органами местного самоуправления области в 2022 году и определены задачи, которые необходимо решить в сфере государственной конкурентной политики в 2023 году.</w:t>
      </w:r>
    </w:p>
    <w:p w14:paraId="636217BA" w14:textId="77777777" w:rsidR="0002358A" w:rsidRDefault="0002358A"/>
    <w:sectPr w:rsidR="0002358A" w:rsidSect="00796C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1D"/>
    <w:rsid w:val="0002358A"/>
    <w:rsid w:val="0021139C"/>
    <w:rsid w:val="00581790"/>
    <w:rsid w:val="00796C77"/>
    <w:rsid w:val="00B7251D"/>
    <w:rsid w:val="00B91821"/>
    <w:rsid w:val="00D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F93F"/>
  <w15:chartTrackingRefBased/>
  <w15:docId w15:val="{D0E2041E-FD6B-4A52-9375-6B893F2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2113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21139C"/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2023-12-08T11:08:00Z</dcterms:created>
  <dcterms:modified xsi:type="dcterms:W3CDTF">2023-12-08T11:08:00Z</dcterms:modified>
</cp:coreProperties>
</file>